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20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Ti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pOrto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nella natura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Riconoscere e rispettare le caratteristiche, 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opportunità e l'importanza del territorio in cui si vive.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Si cerca di sviluppare la consapevolezza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delle imponenti risorse che il territorio montano offre per cercare di vivere in modo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positivo e salutare.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Saper sfruttare mezzi e metodi per coltivare il terreno con 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risorse che esso stesso e l'ambiente circostante offrono, rispettare la ciclicità della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natura e della terra, saper coltivare ed utilizzare al meglio prodotti naturali e salutari.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tutto nel rispetto dei tempi della natura.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Concimazione naturale del terreno,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aratura dello stesso con l'ausilio di mezzi e strumenti messi a disposizione degli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abitanti del paese; pulizia manuale del terreno, semina e cura dei vari prodotti;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raccolta degli stessi e loro utilizzo.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linguistiche, Potenziamento delle competenze logico-matematiche, Sviluppo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cittadinanaza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attiva e democratica, Potenziamento delle discipline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motorie, stili di vita sani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8C2DCB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2018-05-22T08:28:00Z</dcterms:modified>
</cp:coreProperties>
</file>