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ALLEGATO 1</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SCHEMA DI CONVENZIONE PER LA GESTIONE DEL SERVIZIO DI CASSA</w:t>
      </w:r>
      <w:r w:rsidRPr="00437E3C">
        <w:rPr>
          <w:rFonts w:ascii="Times New Roman" w:eastAsia="Times New Roman" w:hAnsi="Times New Roman" w:cs="Times New Roman"/>
          <w:b/>
          <w:bCs/>
          <w:sz w:val="24"/>
          <w:szCs w:val="24"/>
        </w:rPr>
        <w:br/>
        <w:t>DELLE ISTITUZIONI SCOLASTICHE STATALI</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TRA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scolastico................................................................... .... </w:t>
      </w:r>
      <w:r w:rsidRPr="00437E3C">
        <w:rPr>
          <w:rFonts w:ascii="Times New Roman" w:eastAsia="Times New Roman" w:hAnsi="Times New Roman" w:cs="Times New Roman"/>
          <w:i/>
          <w:iCs/>
          <w:sz w:val="24"/>
          <w:szCs w:val="24"/>
        </w:rPr>
        <w:t>(di seguito denominato “Istituto”)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con sede in............................................. via/piazza...............................................................................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C.F. n...............................................................</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rappresentato da...................................................................................................................................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nata/o a.................................................. .il................................................. nella sua qualità di Dirigente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scolastico dell’Istituto</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E</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r w:rsidRPr="00437E3C">
        <w:rPr>
          <w:rFonts w:ascii="Times New Roman" w:eastAsia="Times New Roman" w:hAnsi="Times New Roman" w:cs="Times New Roman"/>
          <w:i/>
          <w:iCs/>
          <w:sz w:val="24"/>
          <w:szCs w:val="24"/>
        </w:rPr>
        <w:t>(di seguito denominato “Gestore”)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con sede in............................................. via/piazza...............................................................................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C.F. n .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rappresentata/o da ..............................................................................................................................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nata/o a .................................................. il................................ ....nella sua qualità di.......................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(di seguito Istituto e Gestore, citati unitamente, sono anche denominati “Parti”)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Premesso 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ai sensi del D.L. 95/2012 convertito dalla Legge 135/2012 è incluso nella tabella A annessa alla legge 720/1984 ed è pertanto sottoposto a regime di Tesoreria Unica di cui alla medesima legge e </w:t>
      </w:r>
      <w:hyperlink r:id="rId9"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e ii. nonché ai decreti attuativi del 22 novembre 1985 e 4 agosto 2009.</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si conviene e si stipula quanto segue:</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(AFFIDAMENTO DEL SERVIZIO DI CASSA)</w:t>
      </w:r>
    </w:p>
    <w:p w:rsidR="00437E3C" w:rsidRPr="00437E3C" w:rsidRDefault="00437E3C" w:rsidP="00437E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Con la presente convenzione, l’Istituto, in base alla delibera dell’organo competente n. ……. del……………………………., affida il proprio servizio di cassa al Gestore che lo svolge presso…………………………………………………….. </w:t>
      </w:r>
    </w:p>
    <w:p w:rsidR="00437E3C" w:rsidRPr="00437E3C" w:rsidRDefault="00437E3C" w:rsidP="00437E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servizio di cassa è prestato in conformità ai patti stipulati con la presente convenzione, nei giorni lavorativi e nelle ore in cui gli sportelli del Gestore sono aperti al pubblico. </w:t>
      </w:r>
    </w:p>
    <w:p w:rsidR="00437E3C" w:rsidRPr="00437E3C" w:rsidRDefault="00437E3C" w:rsidP="00437E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PEC, sottoscritte digitalmente.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2</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(OGGETTO DELLA CONVENZIONE)</w:t>
      </w:r>
    </w:p>
    <w:p w:rsidR="00437E3C" w:rsidRPr="00437E3C" w:rsidRDefault="00437E3C" w:rsidP="00437E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servizio di cassa di cui alla presente convenzione ha per oggetto il complesso delle operazioni inerenti la gestione finanziaria dell’Istituto e, in particolare, la riscossione delle entrate e il pagamento delle spese facenti capo all’Istituto e dallo stesso ordinate, nonché la custodia e l’amministrazione di titoli e valori di cui al successivo art. 12 e gli adempimenti connessi previsti nella legge e dai regolamenti dell’Istituto. Il servizio di cassa ha per oggetto altresì gli elementi </w:t>
      </w:r>
      <w:proofErr w:type="spellStart"/>
      <w:r w:rsidRPr="00437E3C">
        <w:rPr>
          <w:rFonts w:ascii="Times New Roman" w:eastAsia="Times New Roman" w:hAnsi="Times New Roman" w:cs="Times New Roman"/>
          <w:sz w:val="24"/>
          <w:szCs w:val="24"/>
        </w:rPr>
        <w:t>consulenziali</w:t>
      </w:r>
      <w:proofErr w:type="spellEnd"/>
      <w:r w:rsidR="006D479B">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 xml:space="preserve"> connessi e collegati alle attività di cui al comma 5 del presente articolo. </w:t>
      </w:r>
    </w:p>
    <w:p w:rsidR="00437E3C" w:rsidRPr="00437E3C" w:rsidRDefault="00437E3C" w:rsidP="00437E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esegue le operazioni di cui al comma 1 nel rispetto delle norme di legge (in particolare del D.I. 44/2001 </w:t>
      </w:r>
      <w:hyperlink r:id="rId10"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xml:space="preserve">. e ii., della legge 720/1984 e successive modificazioni, del D.L. 95/2012 convertito dalla Legge 135/2012) e di quelle contenute negli articoli che seguono. </w:t>
      </w:r>
    </w:p>
    <w:p w:rsidR="00437E3C" w:rsidRPr="00437E3C" w:rsidRDefault="00437E3C" w:rsidP="00437E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L’esercizio finanziario dell’Istituto ha durata annuale, con inizio il 1° gennaio e termine il 31 dicembre di ciascun anno. </w:t>
      </w:r>
    </w:p>
    <w:p w:rsidR="00437E3C" w:rsidRPr="00437E3C" w:rsidRDefault="00437E3C" w:rsidP="00437E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37E3C" w:rsidRPr="00437E3C" w:rsidRDefault="00437E3C" w:rsidP="00437E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nell’ambito delle risorse finanziarie disponibili e non sottoposte al regime di tesoreria unica (cfr. D.M. 22 novembre 1985 </w:t>
      </w:r>
      <w:hyperlink r:id="rId11"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xml:space="preserve">. e ii.), compatibilmente con la continuità dell’erogazione del servizio educativo e formativo, può concordare con il gestore l’effettuazione di operazioni di gestione finanziaria della liquidità e di miglioramento della redditività che assicurino la conservazione del capitale impegnato. </w:t>
      </w:r>
    </w:p>
    <w:p w:rsidR="00437E3C" w:rsidRPr="00437E3C" w:rsidRDefault="00437E3C" w:rsidP="00437E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Al fine di migliorare il servizio di cassa, il Gestore può rendere disponibili sistemi evoluti di incasso e pagamento, basati sulla </w:t>
      </w:r>
      <w:proofErr w:type="spellStart"/>
      <w:r w:rsidRPr="00437E3C">
        <w:rPr>
          <w:rFonts w:ascii="Times New Roman" w:eastAsia="Times New Roman" w:hAnsi="Times New Roman" w:cs="Times New Roman"/>
          <w:sz w:val="24"/>
          <w:szCs w:val="24"/>
        </w:rPr>
        <w:t>multicanalità</w:t>
      </w:r>
      <w:proofErr w:type="spellEnd"/>
      <w:r w:rsidRPr="00437E3C">
        <w:rPr>
          <w:rFonts w:ascii="Times New Roman" w:eastAsia="Times New Roman" w:hAnsi="Times New Roman" w:cs="Times New Roman"/>
          <w:sz w:val="24"/>
          <w:szCs w:val="24"/>
        </w:rPr>
        <w:t xml:space="preserve"> e la dematerializzazione, garantendone il presidio e la relativa evoluzione. Le somme riscosse dall’Istituto tramite servizi evoluti di incasso sono riversate sulla contabilità speciale una volta divenute liquide ed esigibili. </w:t>
      </w:r>
    </w:p>
    <w:p w:rsidR="00437E3C" w:rsidRPr="00437E3C" w:rsidRDefault="00437E3C" w:rsidP="00437E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xml:space="preserve">Il Gestore mette a disposizione tutti gli sportelli dislocati sul territorio nazionale, al fine di garantire la circolarità delle operazioni di incasso e pagamento presso uno qualsiasi degli stessi.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3</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(CARATTERISTICHE DEL SERVIZIO)</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w:t>
      </w:r>
      <w:proofErr w:type="spellStart"/>
      <w:r w:rsidRPr="00437E3C">
        <w:rPr>
          <w:rFonts w:ascii="Times New Roman" w:eastAsia="Times New Roman" w:hAnsi="Times New Roman" w:cs="Times New Roman"/>
          <w:sz w:val="24"/>
          <w:szCs w:val="24"/>
        </w:rPr>
        <w:t>DigitPA</w:t>
      </w:r>
      <w:proofErr w:type="spellEnd"/>
      <w:r w:rsidRPr="00437E3C">
        <w:rPr>
          <w:rFonts w:ascii="Times New Roman" w:eastAsia="Times New Roman" w:hAnsi="Times New Roman" w:cs="Times New Roman"/>
          <w:sz w:val="24"/>
          <w:szCs w:val="24"/>
        </w:rPr>
        <w:t xml:space="preserve"> del 21 luglio 2011 recanti l’“Aggiornamento dello standard OIL - Applicazione alle Istituzioni scolastiche” </w:t>
      </w:r>
      <w:hyperlink r:id="rId12"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xml:space="preserve">. e ii..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L'apposizione della firma digitale al documento informatico equivale alla sottoscrizione prevista per gli atti e documenti in forma scritta su supporto cartaceo; può essere sottoscritto un flusso contenente un singolo OIL ovvero più OIL. Ai fini dell’esecuzione, della variazione o dell’annullamento dovranno essere considerati i singoli OIL.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flusso degli ordinativi è predisposto secondo gli standard e le specifiche tecniche indicate nell’Allegato tecnico e deve contenere tutte le informazioni e i dati previsti nella vigente normativa e nella presente convenzione.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La trasmissione e la conservazione – a carico dell’Istituto - degli OIL dovranno rispettare la normativa vigente e conformarsi alle indicazioni tecniche e procedurali emanate da </w:t>
      </w:r>
      <w:proofErr w:type="spellStart"/>
      <w:r w:rsidRPr="00437E3C">
        <w:rPr>
          <w:rFonts w:ascii="Times New Roman" w:eastAsia="Times New Roman" w:hAnsi="Times New Roman" w:cs="Times New Roman"/>
          <w:sz w:val="24"/>
          <w:szCs w:val="24"/>
        </w:rPr>
        <w:t>DigitPA</w:t>
      </w:r>
      <w:proofErr w:type="spellEnd"/>
      <w:r w:rsidRPr="00437E3C">
        <w:rPr>
          <w:rFonts w:ascii="Times New Roman" w:eastAsia="Times New Roman" w:hAnsi="Times New Roman" w:cs="Times New Roman"/>
          <w:sz w:val="24"/>
          <w:szCs w:val="24"/>
        </w:rPr>
        <w:t xml:space="preserve"> con la deliberazione n. 11/2004 ss. mm. e ii..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potuti acquisire; per </w:t>
      </w:r>
      <w:r w:rsidRPr="00437E3C">
        <w:rPr>
          <w:rFonts w:ascii="Times New Roman" w:eastAsia="Times New Roman" w:hAnsi="Times New Roman" w:cs="Times New Roman"/>
          <w:sz w:val="24"/>
          <w:szCs w:val="24"/>
        </w:rPr>
        <w:lastRenderedPageBreak/>
        <w:t xml:space="preserve">questi ultimi sarà evidenziata la causa che ne ha impedito l’acquisizione. Dalla trasmissione di detto messaggio decorrono i termini per l’eseguibilità dell’ordine conferito previsti ai seguenti articoli 4 e 5.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A seguito dell’ 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37E3C" w:rsidRPr="00437E3C" w:rsidRDefault="00437E3C" w:rsidP="00437E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4</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(RISCOSSIONI)</w:t>
      </w:r>
    </w:p>
    <w:p w:rsidR="00437E3C" w:rsidRPr="00437E3C" w:rsidRDefault="00437E3C" w:rsidP="00437E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w:t>
      </w:r>
      <w:proofErr w:type="spellStart"/>
      <w:r w:rsidRPr="00437E3C">
        <w:rPr>
          <w:rFonts w:ascii="Times New Roman" w:eastAsia="Times New Roman" w:hAnsi="Times New Roman" w:cs="Times New Roman"/>
          <w:sz w:val="24"/>
          <w:szCs w:val="24"/>
        </w:rPr>
        <w:t>sottoconto</w:t>
      </w:r>
      <w:proofErr w:type="spellEnd"/>
      <w:r w:rsidRPr="00437E3C">
        <w:rPr>
          <w:rFonts w:ascii="Times New Roman" w:eastAsia="Times New Roman" w:hAnsi="Times New Roman" w:cs="Times New Roman"/>
          <w:sz w:val="24"/>
          <w:szCs w:val="24"/>
        </w:rPr>
        <w:t xml:space="preserve"> fruttifero ovvero infruttifero. </w:t>
      </w:r>
    </w:p>
    <w:p w:rsidR="00437E3C" w:rsidRPr="00437E3C" w:rsidRDefault="00437E3C" w:rsidP="00437E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Le reversali devono essere inviate tramite applicativo informatico rispettando i tracciati previsti nell’Allegato tecnico. Le reversali saranno, di norma, caricate in procedura entro il secondo giorno lavorativo successivo a quello dell’invio del messaggio di presa in carico da parte del Gestore. </w:t>
      </w:r>
    </w:p>
    <w:p w:rsidR="00437E3C" w:rsidRPr="00437E3C" w:rsidRDefault="00437E3C" w:rsidP="00437E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37E3C" w:rsidRPr="00437E3C" w:rsidRDefault="00437E3C" w:rsidP="00437E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prelevamento dal conto corrente postale intestato all’Istituto è disposto dall’Istituto medesimo nel rispetto della periodicità stabilita dalle disposizioni attuative delle norme sulla Tesoreria unica e mediante preventiva emissione di reversale intestata all’Istituto stesso. L’accredito al conto di gestione delle relative somme è effettuato nello stesso giorno in cui il Gestore acquisisce la disponibilità della somma prelevata dal conto corrente postale. </w:t>
      </w:r>
    </w:p>
    <w:p w:rsidR="00437E3C" w:rsidRPr="00437E3C" w:rsidRDefault="00437E3C" w:rsidP="00437E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37E3C" w:rsidRPr="00437E3C" w:rsidRDefault="00437E3C" w:rsidP="00437E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si impegna ad annullare tramite OIL le reversali non estinte alla data del 31 dicembre. </w:t>
      </w:r>
    </w:p>
    <w:p w:rsidR="00437E3C" w:rsidRPr="00437E3C" w:rsidRDefault="00437E3C" w:rsidP="00437E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strumenti di incasso evoluti quali, in via esemplificativa, il servizio MAV (pagamento Mediante Avviso) </w:t>
      </w:r>
      <w:r w:rsidRPr="00437E3C">
        <w:rPr>
          <w:rFonts w:ascii="Times New Roman" w:eastAsia="Times New Roman" w:hAnsi="Times New Roman" w:cs="Times New Roman"/>
          <w:sz w:val="24"/>
          <w:szCs w:val="24"/>
        </w:rPr>
        <w:lastRenderedPageBreak/>
        <w:t xml:space="preserve">bancario e postale, RID bancario e postale, Incasso domiciliato, Bollettino e </w:t>
      </w:r>
      <w:proofErr w:type="spellStart"/>
      <w:r w:rsidRPr="00437E3C">
        <w:rPr>
          <w:rFonts w:ascii="Times New Roman" w:eastAsia="Times New Roman" w:hAnsi="Times New Roman" w:cs="Times New Roman"/>
          <w:sz w:val="24"/>
          <w:szCs w:val="24"/>
        </w:rPr>
        <w:t>Acquiring</w:t>
      </w:r>
      <w:proofErr w:type="spellEnd"/>
      <w:r w:rsidRPr="00437E3C">
        <w:rPr>
          <w:rFonts w:ascii="Times New Roman" w:eastAsia="Times New Roman" w:hAnsi="Times New Roman" w:cs="Times New Roman"/>
          <w:sz w:val="24"/>
          <w:szCs w:val="24"/>
        </w:rPr>
        <w:t xml:space="preserve"> (POS fisico o virtuale) che velocizzino le fasi di acquisizione delle somme riscosse e assicurino la sollecita trasmissione dei dati riferiti all’incasso. </w:t>
      </w:r>
    </w:p>
    <w:p w:rsidR="00437E3C" w:rsidRPr="00437E3C" w:rsidRDefault="00437E3C" w:rsidP="00437E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5</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(PAGAMENTI)</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 mandati di pagamento devono essere inviati tramite applicativo informatico rispettando i tracciati previsti nell’Allegato tecnico.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 mandati sono ammessi al pagamento, di norma,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postale non coincidente con quello indicato nell’OIL) il Gestore ne dà comunicazione all’Istituto e sospende l’esecuzione fino alla ricezione di nuovi allegati corretti debitamente.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o sul conto postale.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emette mandati nel rispetto delle prescrizioni di cui all’articolo 12, comma 2, del D.L. 201/2011 convertito con modificazioni dalla Legge 214/2011..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le operazioni di pagamento effettuate a favore dei dipendenti (stipendi, rimborsi spese, ecc.) mediante bonifico e/o mediante altri strumenti di pagamento, l’Istituto non </w:t>
      </w:r>
      <w:r w:rsidRPr="00437E3C">
        <w:rPr>
          <w:rFonts w:ascii="Times New Roman" w:eastAsia="Times New Roman" w:hAnsi="Times New Roman" w:cs="Times New Roman"/>
          <w:sz w:val="24"/>
          <w:szCs w:val="24"/>
        </w:rPr>
        <w:lastRenderedPageBreak/>
        <w:t xml:space="preserve">corrisponderà al Gestore alcun compenso, trattandosi di un servizio prestato dal Gestore stesso a titolo gratuito. </w:t>
      </w:r>
    </w:p>
    <w:p w:rsidR="00437E3C" w:rsidRPr="00437E3C" w:rsidRDefault="00437E3C" w:rsidP="00437E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si impegna ad annullare tramite OIL i mandati non estinti alla data del 31 dicembre.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6</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(PAGAMENTI CON CARTE)</w:t>
      </w:r>
    </w:p>
    <w:p w:rsidR="00437E3C" w:rsidRPr="00437E3C" w:rsidRDefault="00437E3C" w:rsidP="00437E3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Su richiesta dell’Istituto, il Gestore può procedere al rilascio di carte aziendali di credito  e prepagate regolate da apposito contratto e con le modalità di cui ai commi successivi, che saranno utilizzate ai fini di quanto espresso dall’art 14 comma 1 del DI 44/2001 e comunque in base ai criteri e modalità stabiliti dal Ministero dell’istruzione, università e ricerca. </w:t>
      </w:r>
    </w:p>
    <w:p w:rsidR="00437E3C" w:rsidRPr="00437E3C" w:rsidRDefault="00437E3C" w:rsidP="00437E3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trasmette al Gestore il provvedimento con il quale vengono individuati i soggetti autorizzati ad effettuare i pagamenti con carte nonché i limiti di utilizzo. </w:t>
      </w:r>
    </w:p>
    <w:p w:rsidR="00437E3C" w:rsidRPr="00437E3C" w:rsidRDefault="00437E3C" w:rsidP="00437E3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deve fornire con immediatezza al Gestore l’estratto conto ricevuto dalla società emittente la carta di credito unitamente ai relativi mandati di pagamento a copertura sia dell’importo dei pagamenti sia delle spese evidenziate in detto estratto. </w:t>
      </w:r>
    </w:p>
    <w:p w:rsidR="00437E3C" w:rsidRPr="00437E3C" w:rsidRDefault="00437E3C" w:rsidP="00437E3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provvede a registrare l’operazione sul conto dell’Istituto secondo i criteri fissati dal contratto di cui al primo comma.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7</w:t>
      </w:r>
      <w:r w:rsidRPr="00437E3C">
        <w:rPr>
          <w:rFonts w:ascii="Times New Roman" w:eastAsia="Times New Roman" w:hAnsi="Times New Roman" w:cs="Times New Roman"/>
          <w:sz w:val="24"/>
          <w:szCs w:val="24"/>
        </w:rPr>
        <w:br/>
        <w:t>(GESTIONE DELLA LIQUIDITA’ )</w:t>
      </w:r>
    </w:p>
    <w:p w:rsidR="00437E3C" w:rsidRPr="00437E3C" w:rsidRDefault="00437E3C" w:rsidP="00437E3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ai sensi dell’art. 2 comma 5 della presente convenzione, propone, su richiesta dell’Istituto, forme di miglioramento della redditività e/o investimenti che ottimizzino la gestione delle liquidità non sottoposte al regime di tesoreria unica (cfr. D.M. 22 novembre 1985 </w:t>
      </w:r>
      <w:hyperlink r:id="rId13"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xml:space="preserve">. e ii.), in base alle esigenze dell’Istituto stesso e alle migliori condizioni di mercato. </w:t>
      </w:r>
    </w:p>
    <w:p w:rsidR="00437E3C" w:rsidRPr="00437E3C" w:rsidRDefault="00437E3C" w:rsidP="00437E3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Tali soluzioni di investimento dovranno sempre assicurare la conservazione del capitale impegnato, anche nel caso di riscatto anticipato e tenendo conto dell’applicazione di eventuali penali. </w:t>
      </w:r>
    </w:p>
    <w:p w:rsidR="00437E3C" w:rsidRPr="00437E3C" w:rsidRDefault="00437E3C" w:rsidP="00437E3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La durata dei vincoli o degli investimenti deve comunque essere compresa nel periodo di vigenza della presente convenzione.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8</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(ANTICIPAZIONE DI CASSA)</w:t>
      </w:r>
    </w:p>
    <w:p w:rsidR="00437E3C" w:rsidRPr="00437E3C" w:rsidRDefault="00437E3C" w:rsidP="00437E3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(come da modello H di cui al D.I. 44/2001 ss. mm. e ii.) a titolo di dotazione ordinaria dal Ministero dell’Istruzione, dell’Università e della Ricerca nell’anno precedente</w:t>
      </w:r>
      <w:hyperlink r:id="rId14" w:anchor="_ftn1" w:history="1">
        <w:r w:rsidRPr="00437E3C">
          <w:rPr>
            <w:rFonts w:ascii="Times New Roman" w:eastAsia="Times New Roman" w:hAnsi="Times New Roman" w:cs="Times New Roman"/>
            <w:color w:val="0000FF"/>
            <w:sz w:val="24"/>
            <w:szCs w:val="24"/>
            <w:u w:val="single"/>
          </w:rPr>
          <w:t>[1]</w:t>
        </w:r>
      </w:hyperlink>
      <w:r w:rsidRPr="00437E3C">
        <w:rPr>
          <w:rFonts w:ascii="Times New Roman" w:eastAsia="Times New Roman" w:hAnsi="Times New Roman" w:cs="Times New Roman"/>
          <w:sz w:val="24"/>
          <w:szCs w:val="24"/>
        </w:rPr>
        <w:t xml:space="preserve">. </w:t>
      </w:r>
    </w:p>
    <w:p w:rsidR="00437E3C" w:rsidRPr="00437E3C" w:rsidRDefault="00437E3C" w:rsidP="00437E3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Gli interessi a carico dell’Istituto sulle somme anticipate ai sensi del precedente comma decorrono dalla data dell’effettivo utilizzo della somma. </w:t>
      </w:r>
    </w:p>
    <w:p w:rsidR="00437E3C" w:rsidRPr="00437E3C" w:rsidRDefault="00437E3C" w:rsidP="00437E3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procede di iniziativa per l’immediato rientro delle anticipazioni utilizzate non appena si verifichino entrate, ai sensi della normativa e dei regolamenti vigenti. </w:t>
      </w:r>
    </w:p>
    <w:p w:rsidR="00437E3C" w:rsidRPr="00437E3C" w:rsidRDefault="00437E3C" w:rsidP="00437E3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5452CA" w:rsidRDefault="005452CA" w:rsidP="00437E3C">
      <w:pPr>
        <w:spacing w:before="100" w:beforeAutospacing="1" w:after="100" w:afterAutospacing="1" w:line="240" w:lineRule="auto"/>
        <w:jc w:val="center"/>
        <w:rPr>
          <w:rFonts w:ascii="Times New Roman" w:eastAsia="Times New Roman" w:hAnsi="Times New Roman" w:cs="Times New Roman"/>
          <w:b/>
          <w:bCs/>
          <w:sz w:val="24"/>
          <w:szCs w:val="24"/>
        </w:rPr>
      </w:pPr>
    </w:p>
    <w:p w:rsidR="005452CA"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9</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(APERTURE DI CREDITO PER PROGETTI FORMATIVI)</w:t>
      </w:r>
    </w:p>
    <w:p w:rsidR="00437E3C" w:rsidRPr="00437E3C" w:rsidRDefault="00437E3C" w:rsidP="00437E3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su richiesta del Dirigente scolastico e nelle more dell’erogazione di finanziamenti statali o comunitari, può concedere aperture di credito finalizzate alla realizzazione di progetti formativi. </w:t>
      </w:r>
    </w:p>
    <w:p w:rsidR="00437E3C" w:rsidRPr="00437E3C" w:rsidRDefault="00437E3C" w:rsidP="00437E3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La richiesta di cui al comma 1 deve essere corredata dalla documentazione attestante la conclusione dell’iter autorizzativo dei progetti e la data della conseguente erogazione dei finanziamenti statali o comunitari. </w:t>
      </w:r>
    </w:p>
    <w:p w:rsidR="00437E3C" w:rsidRPr="00437E3C" w:rsidRDefault="00437E3C" w:rsidP="00437E3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All’atto della richiesta delle aperture di credito per progetti formativi, l’Istituto deve tener conto che l’importo di dette operazioni non può eccedere complessivamente i nove dodicesimi dei trasferimenti erogati, (come da modello H di cui al D.I. 44/2001 ss. mm. e ii.) a titolo di dotazione ordinaria, dal Ministero dell’Istruzione, dell’Università e della Ricerca nell’anno precedente</w:t>
      </w:r>
      <w:hyperlink r:id="rId15" w:anchor="_ftn2" w:history="1">
        <w:r w:rsidRPr="00437E3C">
          <w:rPr>
            <w:rFonts w:ascii="Times New Roman" w:eastAsia="Times New Roman" w:hAnsi="Times New Roman" w:cs="Times New Roman"/>
            <w:color w:val="0000FF"/>
            <w:sz w:val="24"/>
            <w:szCs w:val="24"/>
            <w:u w:val="single"/>
          </w:rPr>
          <w:t>[2]</w:t>
        </w:r>
      </w:hyperlink>
      <w:r w:rsidRPr="00437E3C">
        <w:rPr>
          <w:rFonts w:ascii="Times New Roman" w:eastAsia="Times New Roman" w:hAnsi="Times New Roman" w:cs="Times New Roman"/>
          <w:sz w:val="24"/>
          <w:szCs w:val="24"/>
        </w:rPr>
        <w:t xml:space="preserve">. Nel calcolo di tale limite l’Istituto deve ricomprendere anche gli importi di eventuali aperture di credito concesse dal gestore uscente e non ancora rientrate. La durata massima di dette operazioni è di diciotto mesi. </w:t>
      </w:r>
    </w:p>
    <w:p w:rsidR="00437E3C" w:rsidRPr="00437E3C" w:rsidRDefault="00437E3C" w:rsidP="00437E3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procede di iniziativa all’immediato rientro delle aperture di credito utilizzate non appena si verifichino le entrate di cui ai predetti finanziamenti statali o comunitari. </w:t>
      </w:r>
    </w:p>
    <w:p w:rsidR="00437E3C" w:rsidRPr="00437E3C" w:rsidRDefault="00437E3C" w:rsidP="00437E3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37E3C" w:rsidRPr="00437E3C" w:rsidRDefault="00437E3C" w:rsidP="00437E3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L’importo dell’apertura di credito deve comunque corrispondere all’importo realmente approvato e comunque tener conto di eventuali parziali ammissioni agli importi dei bandi a cui la scuola partecipa.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10</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(FIRME E TRATTAMENTO DATI PERSONALI)</w:t>
      </w:r>
    </w:p>
    <w:p w:rsidR="00437E3C" w:rsidRPr="00437E3C" w:rsidRDefault="00437E3C" w:rsidP="00437E3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37E3C" w:rsidRPr="00437E3C" w:rsidRDefault="00437E3C" w:rsidP="00437E3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provvede a comunicare al Gestore il codice del certificato di firma digitale, il suo emittente, il numero di serie e la relativa data di scadenza. </w:t>
      </w:r>
    </w:p>
    <w:p w:rsidR="00437E3C" w:rsidRPr="00437E3C" w:rsidRDefault="00437E3C" w:rsidP="00437E3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Resta inteso che, nel rispetto del Codice in materia di protezione dei dati personali di cui al decreto legislativo 30 giugno 2003, n. 196 </w:t>
      </w:r>
      <w:hyperlink r:id="rId16"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xml:space="preserve">. e ii., le eventuali incombenze relative al trattamento dei dati personali da parte di soggetti terzi, con i quali il Gestore viene in contatto nello svolgimento del servizio di cui alla presente convenzione, sono espletate dall’Istituto.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11</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(TRASMISSIONE DI ATTI E DOCUMENTI)</w:t>
      </w:r>
    </w:p>
    <w:p w:rsidR="00437E3C" w:rsidRPr="00437E3C" w:rsidRDefault="00437E3C" w:rsidP="00437E3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Gli ordini di pagamento e quelli di riscossione sono trasmessi dall’Istituto al Gestore tramite OIL e secondo le prescrizioni dell’Allegato tecnico. </w:t>
      </w:r>
    </w:p>
    <w:p w:rsidR="00437E3C" w:rsidRPr="00437E3C" w:rsidRDefault="00437E3C" w:rsidP="00437E3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rende disponibile all’Istituto il giornale di cassa secondo le prescrizioni contenute nello specifico allegato tecnico di cui alle Linee Guida di </w:t>
      </w:r>
      <w:proofErr w:type="spellStart"/>
      <w:r w:rsidRPr="00437E3C">
        <w:rPr>
          <w:rFonts w:ascii="Times New Roman" w:eastAsia="Times New Roman" w:hAnsi="Times New Roman" w:cs="Times New Roman"/>
          <w:sz w:val="24"/>
          <w:szCs w:val="24"/>
        </w:rPr>
        <w:t>DigitPA</w:t>
      </w:r>
      <w:proofErr w:type="spellEnd"/>
      <w:r w:rsidRPr="00437E3C">
        <w:rPr>
          <w:rFonts w:ascii="Times New Roman" w:eastAsia="Times New Roman" w:hAnsi="Times New Roman" w:cs="Times New Roman"/>
          <w:sz w:val="24"/>
          <w:szCs w:val="24"/>
        </w:rPr>
        <w:t xml:space="preserve"> richiamate al precedente art. 3, comma 1. </w:t>
      </w:r>
    </w:p>
    <w:p w:rsidR="00437E3C" w:rsidRPr="00437E3C" w:rsidRDefault="00437E3C" w:rsidP="00437E3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37E3C" w:rsidRPr="00437E3C" w:rsidRDefault="00437E3C" w:rsidP="00437E3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A chiusura di ciascun trimestre ovvero alla scadenza stabilita tra le parti, il Gestore trasmette all’Istituto il foglio dell’estratto conto regolato per capitale e interessi. </w:t>
      </w:r>
    </w:p>
    <w:p w:rsidR="00437E3C" w:rsidRPr="00437E3C" w:rsidRDefault="00437E3C" w:rsidP="00437E3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12</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(AMMINISTRAZIONE TITOLI E VALORI)</w:t>
      </w:r>
    </w:p>
    <w:p w:rsidR="00437E3C" w:rsidRPr="00437E3C" w:rsidRDefault="00437E3C" w:rsidP="00437E3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37E3C" w:rsidRPr="00437E3C" w:rsidRDefault="00437E3C" w:rsidP="00437E3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13</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(VERIFICHE)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       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alle istituzioni scolastiche.</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14</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(TASSI CREDITORI E DEBITORI)</w:t>
      </w:r>
    </w:p>
    <w:p w:rsidR="00437E3C" w:rsidRPr="00437E3C" w:rsidRDefault="00437E3C" w:rsidP="00437E3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Sulle giacenze di cassa dell’Istituto non soggette al regime di tesoreria unica è applicato un interesse annuo nella seguente misura: EURIBOR 365 a 3 mesi, media mese precedente aumentato/diminuito di ..... punti percentuali, la cui liquidazione ha luogo con cadenza trimestrale. </w:t>
      </w:r>
    </w:p>
    <w:p w:rsidR="00437E3C" w:rsidRPr="00437E3C" w:rsidRDefault="00437E3C" w:rsidP="00437E3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Sulle anticipazioni di cassa di cui all’art. 8 è applicato un interesse annuo nella seguente misura: EURIBOR 365 a 1 mese, media mese precedente aumentato/diminuito di ..... punti percentuali, la cui liquidazione ha luogo con cadenza trimestrale.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15</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(COMPENSO E SPESE DI GESTIONE)</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il servizio di gestione tenuta conto l’Istituto corrisponderà al Gestore un compenso pari a € ................. annuo.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l’attivazione e la gestione del servizio di remote banking l’Istituto corrisponderà al Gestore un compenso pari a € ................. annuo.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le operazioni di pagamento effettuate mediante bonifico, esclusi i bonifici stipendi e i rimborsi spese ai dipendenti, l’Istituto corrisponderà al Gestore un compenso pari a € ................. per transazione.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le operazioni di pagamento effettuate attraverso ... , esclusi i bonifici stipendi e i rimborsi spese ai dipendenti, l’Istituto corrisponderà al Gestore un compenso pari a € ................. per transazione. </w:t>
      </w:r>
      <w:r w:rsidRPr="00437E3C">
        <w:rPr>
          <w:rFonts w:ascii="Times New Roman" w:eastAsia="Times New Roman" w:hAnsi="Times New Roman" w:cs="Times New Roman"/>
          <w:i/>
          <w:iCs/>
          <w:sz w:val="24"/>
          <w:szCs w:val="24"/>
        </w:rPr>
        <w:t>[da utilizzare per eventuali altri strumenti di pagamento]</w:t>
      </w:r>
      <w:r w:rsidRPr="00437E3C">
        <w:rPr>
          <w:rFonts w:ascii="Times New Roman" w:eastAsia="Times New Roman" w:hAnsi="Times New Roman" w:cs="Times New Roman"/>
          <w:sz w:val="24"/>
          <w:szCs w:val="24"/>
        </w:rPr>
        <w:t xml:space="preserve"> </w:t>
      </w:r>
    </w:p>
    <w:p w:rsidR="005452CA" w:rsidRDefault="005452CA"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l’attivazione e la gestione delle carte di credito l’Istituto corrisponderà al Gestore un compenso pari a € ................. annui fino ad una carta di credito attivata, un compenso pari a € ................. annui oltre una carta di credito attivata.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xml:space="preserve">Per le operazioni di ricarica delle carte prepagate emesse dal Gestore, l’Istituto corrisponderà al Gestore un compenso pari a € ................. per singola operazione.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le operazioni di ricarica di carte prepagate, effettuate tramite circuito interbancario, l’Istituto corrisponderà al Gestore un compenso pari a € ................. per singola operazione.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la custodia/amministrazione di titoli e valori l’Istituto corrisponderà al Gestore un compenso pari a € ................. annui.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il servizio di riscossione tramite procedura MAV bancario e postale l’Istituto corrisponderà al Gestore un compenso pari a €  per singolo avviso emesso, fatto salvo il recupero delle eventuali spese postali.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il servizio di riscossione tramite procedura RID bancario e postale l’Istituto corrisponderà al Gestore un compenso pari a € .................fino a 5000 transazioni , un compenso pari ad € …..oltre 5000 transazioni.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il servizio di riscossione tramite procedura RIBA (o incasso domiciliato) l’Istituto corrisponderà al Gestore un compenso pari a € .................  per singola transazione.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il servizio di riscossione tramite bollettino bancario o postale l’Istituto corrisponderà al Gestore un compenso pari a € .................per singola transazione.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il servizio di riscossione tramite POS l’Istituto corrisponderà al Gestore un compenso diversificato in dipendenza dei circuiti che applicano </w:t>
      </w:r>
      <w:proofErr w:type="spellStart"/>
      <w:r w:rsidRPr="00437E3C">
        <w:rPr>
          <w:rFonts w:ascii="Times New Roman" w:eastAsia="Times New Roman" w:hAnsi="Times New Roman" w:cs="Times New Roman"/>
          <w:sz w:val="24"/>
          <w:szCs w:val="24"/>
        </w:rPr>
        <w:t>interchange</w:t>
      </w:r>
      <w:proofErr w:type="spellEnd"/>
      <w:r w:rsidRPr="00437E3C">
        <w:rPr>
          <w:rFonts w:ascii="Times New Roman" w:eastAsia="Times New Roman" w:hAnsi="Times New Roman" w:cs="Times New Roman"/>
          <w:sz w:val="24"/>
          <w:szCs w:val="24"/>
        </w:rPr>
        <w:t xml:space="preserve"> </w:t>
      </w:r>
      <w:proofErr w:type="spellStart"/>
      <w:r w:rsidRPr="00437E3C">
        <w:rPr>
          <w:rFonts w:ascii="Times New Roman" w:eastAsia="Times New Roman" w:hAnsi="Times New Roman" w:cs="Times New Roman"/>
          <w:sz w:val="24"/>
          <w:szCs w:val="24"/>
        </w:rPr>
        <w:t>fee</w:t>
      </w:r>
      <w:proofErr w:type="spellEnd"/>
      <w:r w:rsidRPr="00437E3C">
        <w:rPr>
          <w:rFonts w:ascii="Times New Roman" w:eastAsia="Times New Roman" w:hAnsi="Times New Roman" w:cs="Times New Roman"/>
          <w:sz w:val="24"/>
          <w:szCs w:val="24"/>
        </w:rPr>
        <w:t xml:space="preserve"> diverse.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il servizio di riscossione tramite ... l’Istituto corrisponderà al Gestore un compenso pari a € ................. per singola transazione. </w:t>
      </w:r>
      <w:r w:rsidRPr="00437E3C">
        <w:rPr>
          <w:rFonts w:ascii="Times New Roman" w:eastAsia="Times New Roman" w:hAnsi="Times New Roman" w:cs="Times New Roman"/>
          <w:i/>
          <w:iCs/>
          <w:sz w:val="24"/>
          <w:szCs w:val="24"/>
        </w:rPr>
        <w:t>[da utilizzare per eventuali altri strumenti di incasso]</w:t>
      </w:r>
      <w:r w:rsidRPr="00437E3C">
        <w:rPr>
          <w:rFonts w:ascii="Times New Roman" w:eastAsia="Times New Roman" w:hAnsi="Times New Roman" w:cs="Times New Roman"/>
          <w:sz w:val="24"/>
          <w:szCs w:val="24"/>
        </w:rPr>
        <w:t xml:space="preserve">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compenso/spese di gestione degli eventuali servizi di incasso in aggiunta a quelli già previsti  saranno remunerati alle condizioni indicate al punto 5 dell’offerta tecnica unitamente alla descrizione del servizio proposto. </w:t>
      </w:r>
    </w:p>
    <w:p w:rsidR="00437E3C" w:rsidRPr="00437E3C" w:rsidRDefault="00437E3C" w:rsidP="00437E3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16</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(IMPOSTA DI BOLLO)</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       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17</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(DURATA DELLA CONVENZIONE)</w:t>
      </w:r>
    </w:p>
    <w:p w:rsidR="00437E3C" w:rsidRPr="00437E3C" w:rsidRDefault="00437E3C" w:rsidP="00437E3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La presente convenzione ha una durata di quattro anni a partire dal ................. e fino al ................. </w:t>
      </w:r>
    </w:p>
    <w:p w:rsidR="00437E3C" w:rsidRPr="00437E3C" w:rsidRDefault="00437E3C" w:rsidP="00437E3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È stabilita la possibilità di ricorrere ad un regime di proroga della convenzione per il tempo strettamente necessario alla definizione della procedura di aggiudicazione del servizio e comunque per un periodo massimo di sei mesi.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18</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(STIPULA DELLA CONVENZIONE)</w:t>
      </w:r>
    </w:p>
    <w:p w:rsidR="00437E3C" w:rsidRPr="00437E3C" w:rsidRDefault="00437E3C" w:rsidP="00437E3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xml:space="preserve">Le spese di stipulazione della presente convenzione ed ogni altra conseguente sono a carico del Gestore. </w:t>
      </w:r>
    </w:p>
    <w:p w:rsidR="00437E3C" w:rsidRPr="00437E3C" w:rsidRDefault="00437E3C" w:rsidP="00437E3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La registrazione della convenzione è prevista solo in caso d’uso e le relative spese sono a carico del richiedente.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19</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sz w:val="24"/>
          <w:szCs w:val="24"/>
        </w:rPr>
        <w:t>(RINVIO, CONTROVERSIE E DOMICILIO DELLE PARTI)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       Per gli effetti della presente convenzione e per tutte le conseguenze dalla medesima derivanti, l’Istituto e il Gestore eleggono il proprio domicilio presso le rispettive sedi come di seguito indicato:</w:t>
      </w:r>
    </w:p>
    <w:p w:rsidR="00437E3C" w:rsidRPr="00437E3C" w:rsidRDefault="00437E3C" w:rsidP="00437E3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Istituto – ........... ........ ................................ </w:t>
      </w:r>
    </w:p>
    <w:p w:rsidR="00437E3C" w:rsidRPr="00437E3C" w:rsidRDefault="00437E3C" w:rsidP="00437E3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Gestore – ................ .................... ..............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2.       Per quanto non previsto dalla presente convenzione, si fa rinvio alla legge ed ai regolamenti che disciplinano la materia.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3.       Per ogni controversia che dovesse sorgere nell’applicazione del presente contratto il foro competente deve intendersi quello di ................. .(</w:t>
      </w:r>
      <w:r w:rsidRPr="00437E3C">
        <w:rPr>
          <w:rFonts w:ascii="Times New Roman" w:eastAsia="Times New Roman" w:hAnsi="Times New Roman" w:cs="Times New Roman"/>
          <w:i/>
          <w:iCs/>
          <w:sz w:val="24"/>
          <w:szCs w:val="24"/>
        </w:rPr>
        <w:t>luogo ove ha sede l’Istituto</w:t>
      </w:r>
      <w:r w:rsidRPr="00437E3C">
        <w:rPr>
          <w:rFonts w:ascii="Times New Roman" w:eastAsia="Times New Roman" w:hAnsi="Times New Roman" w:cs="Times New Roman"/>
          <w:sz w:val="24"/>
          <w:szCs w:val="24"/>
        </w:rPr>
        <w:t>).</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20</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(TRACCIABILITA’ DEI FLUSSI FINANZIARI)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       L’Istituto e il Gestore si conformano alla disciplina di cui all’art. 3 della legge 136/2010, tenuto conto della Determinazione n.4 del 7 luglio 2011 dell’Autorità della Vigilanza sui Contratti Pubblici (AVCP), avente ad oggetto le Linee Guida sulla tracciabilità dei flussi finanziari.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Art. 21</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(NORMA TRANSITORIA)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       Nelle more dell'adozione delle modalità di colloquio di cui al precedente art. 3 (Caratteristiche del Servizio) restano in vigore le modalità di colloquio tramite consegna reciproca di supporti cartacei (mandati, reversali, giornale di cassa, tabulati meccanografici delle quietanze) regolamentate nel precedente schema di convenzione diramato dal Servizio affari economico-finanziari del MIUR con Comunicazione n. 13784 del 10/12/2002.</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2.       La data effettiva di inizio delle attività connesse all’utilizzo delle modalità di colloquio di cui all’art. 3, da concordarsi tramite scambio di corrispondenza tra l’Istituto e il Gestore al termine della fase di collaudo, non dovrà essere successiva ai tre mesi dalla data di sottoscrizione della presente convenzione.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Data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Per l’Istituto                                                                                            Per il Gestore Dirigente scolastico)                                                           </w:t>
      </w:r>
      <w:r w:rsidR="006D479B">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      (il Rappresentante con poteri</w:t>
      </w:r>
      <w:r w:rsidR="00062873">
        <w:rPr>
          <w:rFonts w:ascii="Times New Roman" w:eastAsia="Times New Roman" w:hAnsi="Times New Roman" w:cs="Times New Roman"/>
          <w:sz w:val="24"/>
          <w:szCs w:val="24"/>
        </w:rPr>
        <w:t>)</w:t>
      </w:r>
    </w:p>
    <w:p w:rsidR="007D4362"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Allegato 2</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SCHEMA CAPITOLATO TECNICO PER L’AFFIDAMENTO DEL SERVIZIO DI C</w:t>
      </w:r>
      <w:r w:rsidR="00EE03EB">
        <w:rPr>
          <w:rFonts w:ascii="Times New Roman" w:eastAsia="Times New Roman" w:hAnsi="Times New Roman" w:cs="Times New Roman"/>
          <w:b/>
          <w:bCs/>
          <w:sz w:val="24"/>
          <w:szCs w:val="24"/>
        </w:rPr>
        <w:t>ASSA A FAVORE DELL’ISTITUTO COMPRENSIVO STATALE DI ALTISSIMO (VI)</w:t>
      </w:r>
      <w:r w:rsidRPr="00437E3C">
        <w:rPr>
          <w:rFonts w:ascii="Times New Roman" w:eastAsia="Times New Roman" w:hAnsi="Times New Roman" w:cs="Times New Roman"/>
          <w:b/>
          <w:bCs/>
          <w:sz w:val="24"/>
          <w:szCs w:val="24"/>
        </w:rPr>
        <w:t>]</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Definizioni</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Allegato Tecnico</w:t>
      </w:r>
      <w:r w:rsidRPr="00437E3C">
        <w:rPr>
          <w:rFonts w:ascii="Times New Roman" w:eastAsia="Times New Roman" w:hAnsi="Times New Roman" w:cs="Times New Roman"/>
          <w:sz w:val="24"/>
          <w:szCs w:val="24"/>
        </w:rPr>
        <w:t xml:space="preserve">: Linee Guida di </w:t>
      </w:r>
      <w:proofErr w:type="spellStart"/>
      <w:r w:rsidRPr="00437E3C">
        <w:rPr>
          <w:rFonts w:ascii="Times New Roman" w:eastAsia="Times New Roman" w:hAnsi="Times New Roman" w:cs="Times New Roman"/>
          <w:sz w:val="24"/>
          <w:szCs w:val="24"/>
        </w:rPr>
        <w:t>DigitPA</w:t>
      </w:r>
      <w:proofErr w:type="spellEnd"/>
      <w:r w:rsidRPr="00437E3C">
        <w:rPr>
          <w:rFonts w:ascii="Times New Roman" w:eastAsia="Times New Roman" w:hAnsi="Times New Roman" w:cs="Times New Roman"/>
          <w:sz w:val="24"/>
          <w:szCs w:val="24"/>
        </w:rPr>
        <w:t xml:space="preserve"> del 21 luglio 2011 recanti l’“Aggiornamento dello standard OIL – Applicazione alle Istituzioni Scolastiche”.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Convenzione</w:t>
      </w:r>
      <w:r w:rsidRPr="00437E3C">
        <w:rPr>
          <w:rFonts w:ascii="Times New Roman" w:eastAsia="Times New Roman" w:hAnsi="Times New Roman" w:cs="Times New Roman"/>
          <w:sz w:val="24"/>
          <w:szCs w:val="24"/>
        </w:rPr>
        <w:t>: il documento che viene stipulato con l’Aggiudica</w:t>
      </w:r>
      <w:r w:rsidR="00A231F6">
        <w:rPr>
          <w:rFonts w:ascii="Times New Roman" w:eastAsia="Times New Roman" w:hAnsi="Times New Roman" w:cs="Times New Roman"/>
          <w:sz w:val="24"/>
          <w:szCs w:val="24"/>
        </w:rPr>
        <w:t xml:space="preserve">tario della presente procedura, </w:t>
      </w:r>
      <w:r w:rsidRPr="00437E3C">
        <w:rPr>
          <w:rFonts w:ascii="Times New Roman" w:eastAsia="Times New Roman" w:hAnsi="Times New Roman" w:cs="Times New Roman"/>
          <w:sz w:val="24"/>
          <w:szCs w:val="24"/>
        </w:rPr>
        <w:t xml:space="preserve">il quale espone gli obblighi e i diritti che intercorrono reciprocamente tra l’Istituto e il Gestore.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D.I. 44/2001</w:t>
      </w:r>
      <w:r w:rsidRPr="00437E3C">
        <w:rPr>
          <w:rFonts w:ascii="Times New Roman" w:eastAsia="Times New Roman" w:hAnsi="Times New Roman" w:cs="Times New Roman"/>
          <w:sz w:val="24"/>
          <w:szCs w:val="24"/>
        </w:rPr>
        <w:t xml:space="preserve">: Decreto Interministeriale n. 44 del 2001, Regolamento concernente le “Istruzioni generali sulla gestione amministrativo-contabile delle Istituzioni Scolastiche”.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D.L. 95/2012</w:t>
      </w:r>
      <w:r w:rsidRPr="00437E3C">
        <w:rPr>
          <w:rFonts w:ascii="Times New Roman" w:eastAsia="Times New Roman" w:hAnsi="Times New Roman" w:cs="Times New Roman"/>
          <w:sz w:val="24"/>
          <w:szCs w:val="24"/>
        </w:rPr>
        <w:t xml:space="preserve">: Decreto Legge n. 95 del 6 luglio 2012 convertito nella legge 135/2012, Disposizioni urgenti per la revisione della spesa pubblica con invarianza dei servizi ai cittadini.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D.M. 22 novembre 1985</w:t>
      </w:r>
      <w:r w:rsidRPr="00437E3C">
        <w:rPr>
          <w:rFonts w:ascii="Times New Roman" w:eastAsia="Times New Roman" w:hAnsi="Times New Roman" w:cs="Times New Roman"/>
          <w:sz w:val="24"/>
          <w:szCs w:val="24"/>
        </w:rPr>
        <w:t xml:space="preserve">: Decreto Ministeriale del 22 novembre 1985, Entrata in vigore del sistema di tesoreria unica, Ministero del Tesoro.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D.M. 4 agosto 2009</w:t>
      </w:r>
      <w:r w:rsidRPr="00437E3C">
        <w:rPr>
          <w:rFonts w:ascii="Times New Roman" w:eastAsia="Times New Roman" w:hAnsi="Times New Roman" w:cs="Times New Roman"/>
          <w:sz w:val="24"/>
          <w:szCs w:val="24"/>
        </w:rPr>
        <w:t xml:space="preserve">: Decreto Ministeriale del 4 agosto 2009, Nuove modalità di regolamento telematico dei rapporti tra tesorieri e cassieri degli Enti ed organismi di cui alla tabella A allegata alla legge 29 ottobre 1984, n. 720, e la Tesoreria dello Stato, Ministero dell’Economia e delle Finanze.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Decreto MEF 27 aprile 2012</w:t>
      </w:r>
      <w:r w:rsidRPr="00437E3C">
        <w:rPr>
          <w:rFonts w:ascii="Times New Roman" w:eastAsia="Times New Roman" w:hAnsi="Times New Roman" w:cs="Times New Roman"/>
          <w:sz w:val="24"/>
          <w:szCs w:val="24"/>
        </w:rPr>
        <w:t xml:space="preserve">: Decreto del Ministero dell’Economia e delle Finanze del 27 aprile 2012, in tema di Tesoreria Unica.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Direttore dei Servizi Generali ed Amministrativi (DSGA)</w:t>
      </w:r>
      <w:r w:rsidRPr="00437E3C">
        <w:rPr>
          <w:rFonts w:ascii="Times New Roman" w:eastAsia="Times New Roman" w:hAnsi="Times New Roman" w:cs="Times New Roman"/>
          <w:sz w:val="24"/>
          <w:szCs w:val="24"/>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Dirigente Scolastico (DS)</w:t>
      </w:r>
      <w:r w:rsidRPr="00437E3C">
        <w:rPr>
          <w:rFonts w:ascii="Times New Roman" w:eastAsia="Times New Roman" w:hAnsi="Times New Roman" w:cs="Times New Roman"/>
          <w:sz w:val="24"/>
          <w:szCs w:val="24"/>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Firma digitale</w:t>
      </w:r>
      <w:r w:rsidRPr="00437E3C">
        <w:rPr>
          <w:rFonts w:ascii="Times New Roman" w:eastAsia="Times New Roman" w:hAnsi="Times New Roman" w:cs="Times New Roman"/>
          <w:sz w:val="24"/>
          <w:szCs w:val="24"/>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437E3C">
        <w:rPr>
          <w:rFonts w:ascii="Times New Roman" w:eastAsia="Times New Roman" w:hAnsi="Times New Roman" w:cs="Times New Roman"/>
          <w:sz w:val="24"/>
          <w:szCs w:val="24"/>
        </w:rPr>
        <w:t>D.Lgs.</w:t>
      </w:r>
      <w:proofErr w:type="spellEnd"/>
      <w:r w:rsidRPr="00437E3C">
        <w:rPr>
          <w:rFonts w:ascii="Times New Roman" w:eastAsia="Times New Roman" w:hAnsi="Times New Roman" w:cs="Times New Roman"/>
          <w:sz w:val="24"/>
          <w:szCs w:val="24"/>
        </w:rPr>
        <w:t xml:space="preserve"> n. 82 del 7 marzo 2005 e relative norme di attuazione ed esecuzione.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Gestore</w:t>
      </w:r>
      <w:r w:rsidRPr="00437E3C">
        <w:rPr>
          <w:rFonts w:ascii="Times New Roman" w:eastAsia="Times New Roman" w:hAnsi="Times New Roman" w:cs="Times New Roman"/>
          <w:sz w:val="24"/>
          <w:szCs w:val="24"/>
        </w:rPr>
        <w:t xml:space="preserve">: il soggetto - Banca o Poste Italiane </w:t>
      </w:r>
      <w:proofErr w:type="spellStart"/>
      <w:r w:rsidRPr="00437E3C">
        <w:rPr>
          <w:rFonts w:ascii="Times New Roman" w:eastAsia="Times New Roman" w:hAnsi="Times New Roman" w:cs="Times New Roman"/>
          <w:sz w:val="24"/>
          <w:szCs w:val="24"/>
        </w:rPr>
        <w:t>S.p.A</w:t>
      </w:r>
      <w:proofErr w:type="spellEnd"/>
      <w:r w:rsidRPr="00437E3C">
        <w:rPr>
          <w:rFonts w:ascii="Times New Roman" w:eastAsia="Times New Roman" w:hAnsi="Times New Roman" w:cs="Times New Roman"/>
          <w:sz w:val="24"/>
          <w:szCs w:val="24"/>
        </w:rPr>
        <w:t xml:space="preserve"> – cui, in caso di aggiudicazione e successiva sottoscrizione della Convenzione, sarà affidato il servizio.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Accordi/protocolli</w:t>
      </w:r>
      <w:r w:rsidRPr="00437E3C">
        <w:rPr>
          <w:rFonts w:ascii="Times New Roman" w:eastAsia="Times New Roman" w:hAnsi="Times New Roman" w:cs="Times New Roman"/>
          <w:sz w:val="24"/>
          <w:szCs w:val="24"/>
        </w:rPr>
        <w:t xml:space="preserve">: quanto concordato nei rispettivi tavoli tecnici con ABI e con Poste Italiane S.p.A.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Istituto</w:t>
      </w:r>
      <w:r w:rsidRPr="00437E3C">
        <w:rPr>
          <w:rFonts w:ascii="Times New Roman" w:eastAsia="Times New Roman" w:hAnsi="Times New Roman" w:cs="Times New Roman"/>
          <w:sz w:val="24"/>
          <w:szCs w:val="24"/>
        </w:rPr>
        <w:t xml:space="preserve">: Istituzione Scolastica [...].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Legge 720/1984</w:t>
      </w:r>
      <w:r w:rsidRPr="00437E3C">
        <w:rPr>
          <w:rFonts w:ascii="Times New Roman" w:eastAsia="Times New Roman" w:hAnsi="Times New Roman" w:cs="Times New Roman"/>
          <w:sz w:val="24"/>
          <w:szCs w:val="24"/>
        </w:rPr>
        <w:t xml:space="preserve">: legge del 29 ottobre 1984, n. 720, Istituzione del sistema di tesoreria unica per enti ed organismi pubblici.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MIUR</w:t>
      </w:r>
      <w:r w:rsidRPr="00437E3C">
        <w:rPr>
          <w:rFonts w:ascii="Times New Roman" w:eastAsia="Times New Roman" w:hAnsi="Times New Roman" w:cs="Times New Roman"/>
          <w:sz w:val="24"/>
          <w:szCs w:val="24"/>
        </w:rPr>
        <w:t xml:space="preserve">: Ministero dell’Istruzione dell’Università e della Ricerca.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[Rete Scuole</w:t>
      </w:r>
      <w:r w:rsidRPr="00437E3C">
        <w:rPr>
          <w:rFonts w:ascii="Times New Roman" w:eastAsia="Times New Roman" w:hAnsi="Times New Roman" w:cs="Times New Roman"/>
          <w:i/>
          <w:iCs/>
          <w:sz w:val="24"/>
          <w:szCs w:val="24"/>
        </w:rPr>
        <w:t xml:space="preserve">: Istituzioni Scolastiche che stipulano accordi di rete o aderiscono ad essi per il raggiungimento della proprie finalità istituzionali ivi comprese le attività di acquisto di beni e servizi (art. 7, 2° comma, del </w:t>
      </w:r>
      <w:proofErr w:type="spellStart"/>
      <w:r w:rsidRPr="00437E3C">
        <w:rPr>
          <w:rFonts w:ascii="Times New Roman" w:eastAsia="Times New Roman" w:hAnsi="Times New Roman" w:cs="Times New Roman"/>
          <w:i/>
          <w:iCs/>
          <w:sz w:val="24"/>
          <w:szCs w:val="24"/>
        </w:rPr>
        <w:t>d.P.R.</w:t>
      </w:r>
      <w:proofErr w:type="spellEnd"/>
      <w:r w:rsidRPr="00437E3C">
        <w:rPr>
          <w:rFonts w:ascii="Times New Roman" w:eastAsia="Times New Roman" w:hAnsi="Times New Roman" w:cs="Times New Roman"/>
          <w:i/>
          <w:iCs/>
          <w:sz w:val="24"/>
          <w:szCs w:val="24"/>
        </w:rPr>
        <w:t xml:space="preserve"> n. 275 dell’8 marzo 1999, «Regolamento recante norme in materia di autonomia delle istituzioni scolastiche, ai sensi dell'art. 21 della L. 15 marzo 1997, n. 59») ferma restando l’autonomia dei singoli bilanci.]</w:t>
      </w:r>
      <w:r w:rsidRPr="00437E3C">
        <w:rPr>
          <w:rFonts w:ascii="Times New Roman" w:eastAsia="Times New Roman" w:hAnsi="Times New Roman" w:cs="Times New Roman"/>
          <w:sz w:val="24"/>
          <w:szCs w:val="24"/>
        </w:rPr>
        <w:t xml:space="preserve"> </w:t>
      </w:r>
    </w:p>
    <w:p w:rsidR="00437E3C" w:rsidRPr="00437E3C" w:rsidRDefault="00437E3C" w:rsidP="00437E3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lastRenderedPageBreak/>
        <w:t>Servizio di cassa</w:t>
      </w:r>
      <w:r w:rsidRPr="00437E3C">
        <w:rPr>
          <w:rFonts w:ascii="Times New Roman" w:eastAsia="Times New Roman" w:hAnsi="Times New Roman" w:cs="Times New Roman"/>
          <w:sz w:val="24"/>
          <w:szCs w:val="24"/>
        </w:rPr>
        <w:t xml:space="preserve">: il servizio oggetto del presente capitolato è conforme a quanto previsto allo Schema di Convenzione nonché al D. I. 44/2001.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1. Premessa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presente Capitolato ha ad oggetto i servizi di cui allo Schema di Convenzione, necessari per la gestione del servizio di cassa a favore dell’Istituto.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Di seguito si rappresentano gli elementi caratterizzanti l’Istituto /</w:t>
      </w:r>
      <w:r w:rsidRPr="00437E3C">
        <w:rPr>
          <w:rFonts w:ascii="Times New Roman" w:eastAsia="Times New Roman" w:hAnsi="Times New Roman" w:cs="Times New Roman"/>
          <w:i/>
          <w:iCs/>
          <w:sz w:val="24"/>
          <w:szCs w:val="24"/>
        </w:rPr>
        <w:t>[Rete Scuole]</w:t>
      </w:r>
      <w:r w:rsidRPr="00437E3C">
        <w:rPr>
          <w:rFonts w:ascii="Times New Roman" w:eastAsia="Times New Roman" w:hAnsi="Times New Roman" w:cs="Times New Roman"/>
          <w:sz w:val="24"/>
          <w:szCs w:val="24"/>
        </w:rPr>
        <w:t>:</w:t>
      </w:r>
    </w:p>
    <w:p w:rsidR="00437E3C" w:rsidRPr="00437E3C" w:rsidRDefault="00437E3C" w:rsidP="00437E3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[n. Istituzioni Scolastic</w:t>
      </w:r>
      <w:r w:rsidR="00443E81">
        <w:rPr>
          <w:rFonts w:ascii="Times New Roman" w:eastAsia="Times New Roman" w:hAnsi="Times New Roman" w:cs="Times New Roman"/>
          <w:i/>
          <w:iCs/>
          <w:sz w:val="24"/>
          <w:szCs w:val="24"/>
        </w:rPr>
        <w:t>he aderenti alla Rete Scuole:  0</w:t>
      </w:r>
      <w:r w:rsidRPr="00437E3C">
        <w:rPr>
          <w:rFonts w:ascii="Times New Roman" w:eastAsia="Times New Roman" w:hAnsi="Times New Roman" w:cs="Times New Roman"/>
          <w:i/>
          <w:iCs/>
          <w:sz w:val="24"/>
          <w:szCs w:val="24"/>
        </w:rPr>
        <w:t xml:space="preserve"> </w:t>
      </w:r>
      <w:r w:rsidRPr="00437E3C">
        <w:rPr>
          <w:rFonts w:ascii="Times New Roman" w:eastAsia="Times New Roman" w:hAnsi="Times New Roman" w:cs="Times New Roman"/>
          <w:sz w:val="24"/>
          <w:szCs w:val="24"/>
        </w:rPr>
        <w:t xml:space="preserve"> </w:t>
      </w:r>
    </w:p>
    <w:p w:rsidR="00437E3C" w:rsidRPr="00437E3C" w:rsidRDefault="00437E3C" w:rsidP="00437E3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dotazione ordinaria ultimo anno: </w:t>
      </w:r>
      <w:r w:rsidR="00EC21B7">
        <w:rPr>
          <w:rFonts w:ascii="Times New Roman" w:eastAsia="Times New Roman" w:hAnsi="Times New Roman" w:cs="Times New Roman"/>
          <w:sz w:val="24"/>
          <w:szCs w:val="24"/>
        </w:rPr>
        <w:t xml:space="preserve">€ </w:t>
      </w:r>
      <w:r w:rsidR="00D86BB0">
        <w:rPr>
          <w:rFonts w:ascii="Times New Roman" w:eastAsia="Times New Roman" w:hAnsi="Times New Roman" w:cs="Times New Roman"/>
          <w:sz w:val="24"/>
          <w:szCs w:val="24"/>
        </w:rPr>
        <w:t xml:space="preserve">14.575,64 </w:t>
      </w:r>
      <w:r w:rsidR="00266359">
        <w:rPr>
          <w:rFonts w:ascii="Times New Roman" w:eastAsia="Times New Roman" w:hAnsi="Times New Roman" w:cs="Times New Roman"/>
          <w:sz w:val="24"/>
          <w:szCs w:val="24"/>
        </w:rPr>
        <w:t xml:space="preserve"> </w:t>
      </w:r>
      <w:r w:rsidR="00266359" w:rsidRPr="008E46F0">
        <w:rPr>
          <w:rFonts w:ascii="Times New Roman" w:eastAsia="Times New Roman" w:hAnsi="Times New Roman" w:cs="Times New Roman"/>
          <w:color w:val="FF0000"/>
          <w:sz w:val="24"/>
          <w:szCs w:val="24"/>
        </w:rPr>
        <w:t>(anno 2014)</w:t>
      </w:r>
    </w:p>
    <w:p w:rsidR="00437E3C" w:rsidRPr="008E46F0" w:rsidRDefault="00437E3C" w:rsidP="00266359">
      <w:pPr>
        <w:numPr>
          <w:ilvl w:val="0"/>
          <w:numId w:val="21"/>
        </w:numPr>
        <w:spacing w:before="100" w:beforeAutospacing="1" w:after="100" w:afterAutospacing="1" w:line="240" w:lineRule="auto"/>
        <w:rPr>
          <w:rFonts w:ascii="Times New Roman" w:eastAsia="Times New Roman" w:hAnsi="Times New Roman" w:cs="Times New Roman"/>
          <w:color w:val="FF0000"/>
          <w:sz w:val="24"/>
          <w:szCs w:val="24"/>
        </w:rPr>
      </w:pPr>
      <w:r w:rsidRPr="00437E3C">
        <w:rPr>
          <w:rFonts w:ascii="Times New Roman" w:eastAsia="Times New Roman" w:hAnsi="Times New Roman" w:cs="Times New Roman"/>
          <w:sz w:val="24"/>
          <w:szCs w:val="24"/>
        </w:rPr>
        <w:t>n. mandati emes</w:t>
      </w:r>
      <w:r w:rsidR="006D134A">
        <w:rPr>
          <w:rFonts w:ascii="Times New Roman" w:eastAsia="Times New Roman" w:hAnsi="Times New Roman" w:cs="Times New Roman"/>
          <w:sz w:val="24"/>
          <w:szCs w:val="24"/>
        </w:rPr>
        <w:t xml:space="preserve">si ultimo anno:  </w:t>
      </w:r>
      <w:r w:rsidR="00D86BB0">
        <w:rPr>
          <w:rFonts w:ascii="Times New Roman" w:eastAsia="Times New Roman" w:hAnsi="Times New Roman" w:cs="Times New Roman"/>
          <w:sz w:val="24"/>
          <w:szCs w:val="24"/>
        </w:rPr>
        <w:t>181</w:t>
      </w:r>
      <w:r w:rsidRPr="00437E3C">
        <w:rPr>
          <w:rFonts w:ascii="Times New Roman" w:eastAsia="Times New Roman" w:hAnsi="Times New Roman" w:cs="Times New Roman"/>
          <w:sz w:val="24"/>
          <w:szCs w:val="24"/>
        </w:rPr>
        <w:t xml:space="preserve"> </w:t>
      </w:r>
      <w:r w:rsidR="00266359" w:rsidRPr="008E46F0">
        <w:rPr>
          <w:rFonts w:ascii="Times New Roman" w:eastAsia="Times New Roman" w:hAnsi="Times New Roman" w:cs="Times New Roman"/>
          <w:color w:val="FF0000"/>
          <w:sz w:val="24"/>
          <w:szCs w:val="24"/>
        </w:rPr>
        <w:t>(anno 2014)</w:t>
      </w:r>
    </w:p>
    <w:p w:rsidR="00437E3C" w:rsidRPr="008E46F0" w:rsidRDefault="00437E3C" w:rsidP="00266359">
      <w:pPr>
        <w:numPr>
          <w:ilvl w:val="0"/>
          <w:numId w:val="21"/>
        </w:numPr>
        <w:spacing w:before="100" w:beforeAutospacing="1" w:after="100" w:afterAutospacing="1" w:line="240" w:lineRule="auto"/>
        <w:rPr>
          <w:rFonts w:ascii="Times New Roman" w:eastAsia="Times New Roman" w:hAnsi="Times New Roman" w:cs="Times New Roman"/>
          <w:color w:val="FF0000"/>
          <w:sz w:val="24"/>
          <w:szCs w:val="24"/>
        </w:rPr>
      </w:pPr>
      <w:r w:rsidRPr="00437E3C">
        <w:rPr>
          <w:rFonts w:ascii="Times New Roman" w:eastAsia="Times New Roman" w:hAnsi="Times New Roman" w:cs="Times New Roman"/>
          <w:sz w:val="24"/>
          <w:szCs w:val="24"/>
        </w:rPr>
        <w:t>n. re</w:t>
      </w:r>
      <w:r w:rsidR="006D134A">
        <w:rPr>
          <w:rFonts w:ascii="Times New Roman" w:eastAsia="Times New Roman" w:hAnsi="Times New Roman" w:cs="Times New Roman"/>
          <w:sz w:val="24"/>
          <w:szCs w:val="24"/>
        </w:rPr>
        <w:t>ve</w:t>
      </w:r>
      <w:r w:rsidR="00D86BB0">
        <w:rPr>
          <w:rFonts w:ascii="Times New Roman" w:eastAsia="Times New Roman" w:hAnsi="Times New Roman" w:cs="Times New Roman"/>
          <w:sz w:val="24"/>
          <w:szCs w:val="24"/>
        </w:rPr>
        <w:t>rsali incassate ultimo anno:  89</w:t>
      </w:r>
      <w:r w:rsidR="00266359">
        <w:rPr>
          <w:rFonts w:ascii="Times New Roman" w:eastAsia="Times New Roman" w:hAnsi="Times New Roman" w:cs="Times New Roman"/>
          <w:sz w:val="24"/>
          <w:szCs w:val="24"/>
        </w:rPr>
        <w:t xml:space="preserve"> </w:t>
      </w:r>
      <w:r w:rsidR="00266359" w:rsidRPr="008E46F0">
        <w:rPr>
          <w:rFonts w:ascii="Times New Roman" w:eastAsia="Times New Roman" w:hAnsi="Times New Roman" w:cs="Times New Roman"/>
          <w:color w:val="FF0000"/>
          <w:sz w:val="24"/>
          <w:szCs w:val="24"/>
        </w:rPr>
        <w:t>(anno 2014)</w:t>
      </w:r>
    </w:p>
    <w:p w:rsidR="00437E3C" w:rsidRPr="00B67C92" w:rsidRDefault="00437E3C" w:rsidP="00437E3C">
      <w:pPr>
        <w:numPr>
          <w:ilvl w:val="0"/>
          <w:numId w:val="21"/>
        </w:numPr>
        <w:spacing w:before="100" w:beforeAutospacing="1" w:after="100" w:afterAutospacing="1" w:line="240" w:lineRule="auto"/>
        <w:rPr>
          <w:rFonts w:ascii="Times New Roman" w:eastAsia="Times New Roman" w:hAnsi="Times New Roman" w:cs="Times New Roman"/>
          <w:color w:val="FF0000"/>
          <w:sz w:val="24"/>
          <w:szCs w:val="24"/>
        </w:rPr>
      </w:pPr>
      <w:r w:rsidRPr="00437E3C">
        <w:rPr>
          <w:rFonts w:ascii="Times New Roman" w:eastAsia="Times New Roman" w:hAnsi="Times New Roman" w:cs="Times New Roman"/>
          <w:sz w:val="24"/>
          <w:szCs w:val="24"/>
        </w:rPr>
        <w:t>titol</w:t>
      </w:r>
      <w:r w:rsidR="00443E81">
        <w:rPr>
          <w:rFonts w:ascii="Times New Roman" w:eastAsia="Times New Roman" w:hAnsi="Times New Roman" w:cs="Times New Roman"/>
          <w:sz w:val="24"/>
          <w:szCs w:val="24"/>
        </w:rPr>
        <w:t xml:space="preserve">i e valori da amministrare:  0 </w:t>
      </w:r>
      <w:r w:rsidRPr="00437E3C">
        <w:rPr>
          <w:rFonts w:ascii="Times New Roman" w:eastAsia="Times New Roman" w:hAnsi="Times New Roman" w:cs="Times New Roman"/>
          <w:sz w:val="24"/>
          <w:szCs w:val="24"/>
        </w:rPr>
        <w:t xml:space="preserve"> </w:t>
      </w:r>
    </w:p>
    <w:p w:rsidR="00266359" w:rsidRPr="00266359" w:rsidRDefault="00437E3C" w:rsidP="00266359">
      <w:pPr>
        <w:numPr>
          <w:ilvl w:val="0"/>
          <w:numId w:val="21"/>
        </w:numPr>
        <w:spacing w:before="100" w:beforeAutospacing="1" w:after="100" w:afterAutospacing="1" w:line="240" w:lineRule="auto"/>
        <w:rPr>
          <w:rFonts w:ascii="Times New Roman" w:eastAsia="Times New Roman" w:hAnsi="Times New Roman" w:cs="Times New Roman"/>
          <w:color w:val="FF0000"/>
          <w:sz w:val="24"/>
          <w:szCs w:val="24"/>
        </w:rPr>
      </w:pPr>
      <w:r w:rsidRPr="00437E3C">
        <w:rPr>
          <w:rFonts w:ascii="Times New Roman" w:eastAsia="Times New Roman" w:hAnsi="Times New Roman" w:cs="Times New Roman"/>
          <w:sz w:val="24"/>
          <w:szCs w:val="24"/>
        </w:rPr>
        <w:t>n. progetti europei ultimo anno e ultimo triennio :</w:t>
      </w:r>
      <w:r w:rsidR="00661116">
        <w:rPr>
          <w:rFonts w:ascii="Times New Roman" w:eastAsia="Times New Roman" w:hAnsi="Times New Roman" w:cs="Times New Roman"/>
          <w:sz w:val="24"/>
          <w:szCs w:val="24"/>
        </w:rPr>
        <w:t xml:space="preserve"> ultimo anno </w:t>
      </w:r>
      <w:r w:rsidR="00266359">
        <w:rPr>
          <w:rFonts w:ascii="Times New Roman" w:eastAsia="Times New Roman" w:hAnsi="Times New Roman" w:cs="Times New Roman"/>
          <w:sz w:val="24"/>
          <w:szCs w:val="24"/>
        </w:rPr>
        <w:t>(201</w:t>
      </w:r>
      <w:r w:rsidR="006C34E0">
        <w:rPr>
          <w:rFonts w:ascii="Times New Roman" w:eastAsia="Times New Roman" w:hAnsi="Times New Roman" w:cs="Times New Roman"/>
          <w:sz w:val="24"/>
          <w:szCs w:val="24"/>
        </w:rPr>
        <w:t>5</w:t>
      </w:r>
      <w:r w:rsidR="00266359">
        <w:rPr>
          <w:rFonts w:ascii="Times New Roman" w:eastAsia="Times New Roman" w:hAnsi="Times New Roman" w:cs="Times New Roman"/>
          <w:sz w:val="24"/>
          <w:szCs w:val="24"/>
        </w:rPr>
        <w:t xml:space="preserve">) </w:t>
      </w:r>
      <w:r w:rsidR="00661116">
        <w:rPr>
          <w:rFonts w:ascii="Times New Roman" w:eastAsia="Times New Roman" w:hAnsi="Times New Roman" w:cs="Times New Roman"/>
          <w:sz w:val="24"/>
          <w:szCs w:val="24"/>
        </w:rPr>
        <w:t>= 0/</w:t>
      </w:r>
      <w:r w:rsidR="00266359" w:rsidRPr="00266359">
        <w:rPr>
          <w:rFonts w:ascii="Times New Roman" w:eastAsia="Times New Roman" w:hAnsi="Times New Roman" w:cs="Times New Roman"/>
          <w:sz w:val="24"/>
          <w:szCs w:val="24"/>
        </w:rPr>
        <w:t>ultimo triennio: anno 201</w:t>
      </w:r>
      <w:r w:rsidR="006C34E0">
        <w:rPr>
          <w:rFonts w:ascii="Times New Roman" w:eastAsia="Times New Roman" w:hAnsi="Times New Roman" w:cs="Times New Roman"/>
          <w:sz w:val="24"/>
          <w:szCs w:val="24"/>
        </w:rPr>
        <w:t>5</w:t>
      </w:r>
      <w:r w:rsidR="00266359" w:rsidRPr="00266359">
        <w:rPr>
          <w:rFonts w:ascii="Times New Roman" w:eastAsia="Times New Roman" w:hAnsi="Times New Roman" w:cs="Times New Roman"/>
          <w:sz w:val="24"/>
          <w:szCs w:val="24"/>
        </w:rPr>
        <w:t xml:space="preserve"> = 0 – anno 201</w:t>
      </w:r>
      <w:r w:rsidR="006C34E0">
        <w:rPr>
          <w:rFonts w:ascii="Times New Roman" w:eastAsia="Times New Roman" w:hAnsi="Times New Roman" w:cs="Times New Roman"/>
          <w:sz w:val="24"/>
          <w:szCs w:val="24"/>
        </w:rPr>
        <w:t>4</w:t>
      </w:r>
      <w:r w:rsidR="00266359" w:rsidRPr="00266359">
        <w:rPr>
          <w:rFonts w:ascii="Times New Roman" w:eastAsia="Times New Roman" w:hAnsi="Times New Roman" w:cs="Times New Roman"/>
          <w:sz w:val="24"/>
          <w:szCs w:val="24"/>
        </w:rPr>
        <w:t xml:space="preserve"> = 0 – anno 201</w:t>
      </w:r>
      <w:r w:rsidR="006C34E0">
        <w:rPr>
          <w:rFonts w:ascii="Times New Roman" w:eastAsia="Times New Roman" w:hAnsi="Times New Roman" w:cs="Times New Roman"/>
          <w:sz w:val="24"/>
          <w:szCs w:val="24"/>
        </w:rPr>
        <w:t>3</w:t>
      </w:r>
      <w:r w:rsidR="00D86BB0">
        <w:rPr>
          <w:rFonts w:ascii="Times New Roman" w:eastAsia="Times New Roman" w:hAnsi="Times New Roman" w:cs="Times New Roman"/>
          <w:sz w:val="24"/>
          <w:szCs w:val="24"/>
        </w:rPr>
        <w:t xml:space="preserve"> = 0</w:t>
      </w:r>
    </w:p>
    <w:p w:rsidR="00437E3C" w:rsidRPr="00B67C92" w:rsidRDefault="00437E3C" w:rsidP="00437E3C">
      <w:pPr>
        <w:numPr>
          <w:ilvl w:val="0"/>
          <w:numId w:val="21"/>
        </w:numPr>
        <w:spacing w:before="100" w:beforeAutospacing="1" w:after="100" w:afterAutospacing="1" w:line="240" w:lineRule="auto"/>
        <w:rPr>
          <w:rFonts w:ascii="Times New Roman" w:eastAsia="Times New Roman" w:hAnsi="Times New Roman" w:cs="Times New Roman"/>
          <w:color w:val="FF0000"/>
          <w:sz w:val="24"/>
          <w:szCs w:val="24"/>
        </w:rPr>
      </w:pPr>
      <w:r w:rsidRPr="00437E3C">
        <w:rPr>
          <w:rFonts w:ascii="Times New Roman" w:eastAsia="Times New Roman" w:hAnsi="Times New Roman" w:cs="Times New Roman"/>
          <w:sz w:val="24"/>
          <w:szCs w:val="24"/>
        </w:rPr>
        <w:t>importo complessivo progetti europei ultimo anno e ultimo triennio:</w:t>
      </w:r>
      <w:r w:rsidR="007E1423">
        <w:rPr>
          <w:rFonts w:ascii="Times New Roman" w:eastAsia="Times New Roman" w:hAnsi="Times New Roman" w:cs="Times New Roman"/>
          <w:sz w:val="24"/>
          <w:szCs w:val="24"/>
        </w:rPr>
        <w:t xml:space="preserve"> </w:t>
      </w:r>
      <w:r w:rsidR="00FD2809">
        <w:rPr>
          <w:rFonts w:ascii="Times New Roman" w:eastAsia="Times New Roman" w:hAnsi="Times New Roman" w:cs="Times New Roman"/>
          <w:sz w:val="24"/>
          <w:szCs w:val="24"/>
        </w:rPr>
        <w:t>ultimo anno (201</w:t>
      </w:r>
      <w:r w:rsidR="006C34E0">
        <w:rPr>
          <w:rFonts w:ascii="Times New Roman" w:eastAsia="Times New Roman" w:hAnsi="Times New Roman" w:cs="Times New Roman"/>
          <w:sz w:val="24"/>
          <w:szCs w:val="24"/>
        </w:rPr>
        <w:t>5</w:t>
      </w:r>
      <w:r w:rsidR="00FD2809">
        <w:rPr>
          <w:rFonts w:ascii="Times New Roman" w:eastAsia="Times New Roman" w:hAnsi="Times New Roman" w:cs="Times New Roman"/>
          <w:sz w:val="24"/>
          <w:szCs w:val="24"/>
        </w:rPr>
        <w:t xml:space="preserve">) € </w:t>
      </w:r>
      <w:r w:rsidR="00D86BB0">
        <w:rPr>
          <w:rFonts w:ascii="Times New Roman" w:eastAsia="Times New Roman" w:hAnsi="Times New Roman" w:cs="Times New Roman"/>
          <w:sz w:val="24"/>
          <w:szCs w:val="24"/>
        </w:rPr>
        <w:t xml:space="preserve"> 0,00</w:t>
      </w:r>
      <w:r w:rsidR="00FD2809">
        <w:rPr>
          <w:rFonts w:ascii="Times New Roman" w:eastAsia="Times New Roman" w:hAnsi="Times New Roman" w:cs="Times New Roman"/>
          <w:sz w:val="24"/>
          <w:szCs w:val="24"/>
        </w:rPr>
        <w:t xml:space="preserve">; ultimo triennio: </w:t>
      </w:r>
      <w:r w:rsidR="002452A2">
        <w:rPr>
          <w:rFonts w:ascii="Times New Roman" w:eastAsia="Times New Roman" w:hAnsi="Times New Roman" w:cs="Times New Roman"/>
          <w:sz w:val="24"/>
          <w:szCs w:val="24"/>
        </w:rPr>
        <w:t xml:space="preserve">anno 2014 </w:t>
      </w:r>
      <w:r w:rsidR="008875BA">
        <w:rPr>
          <w:rFonts w:ascii="Times New Roman" w:eastAsia="Times New Roman" w:hAnsi="Times New Roman" w:cs="Times New Roman"/>
          <w:sz w:val="24"/>
          <w:szCs w:val="24"/>
        </w:rPr>
        <w:t>€ 0,00</w:t>
      </w:r>
      <w:r w:rsidR="002452A2">
        <w:rPr>
          <w:rFonts w:ascii="Times New Roman" w:eastAsia="Times New Roman" w:hAnsi="Times New Roman" w:cs="Times New Roman"/>
          <w:sz w:val="24"/>
          <w:szCs w:val="24"/>
        </w:rPr>
        <w:t xml:space="preserve"> – anno 2013 € 0,00 – anno 2012 € 000,00</w:t>
      </w:r>
    </w:p>
    <w:p w:rsidR="00437E3C" w:rsidRPr="00437E3C" w:rsidRDefault="00437E3C" w:rsidP="00437E3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 alunni:</w:t>
      </w:r>
      <w:r w:rsidR="00D86BB0">
        <w:rPr>
          <w:rFonts w:ascii="Times New Roman" w:eastAsia="Times New Roman" w:hAnsi="Times New Roman" w:cs="Times New Roman"/>
          <w:sz w:val="24"/>
          <w:szCs w:val="24"/>
        </w:rPr>
        <w:t xml:space="preserve"> 607</w:t>
      </w:r>
      <w:r w:rsidR="00B67C92">
        <w:rPr>
          <w:rFonts w:ascii="Times New Roman" w:eastAsia="Times New Roman" w:hAnsi="Times New Roman" w:cs="Times New Roman"/>
          <w:sz w:val="24"/>
          <w:szCs w:val="24"/>
        </w:rPr>
        <w:t xml:space="preserve"> </w:t>
      </w:r>
      <w:r w:rsidR="00D86BB0">
        <w:rPr>
          <w:rFonts w:ascii="Times New Roman" w:eastAsia="Times New Roman" w:hAnsi="Times New Roman" w:cs="Times New Roman"/>
          <w:color w:val="FF0000"/>
          <w:sz w:val="24"/>
          <w:szCs w:val="24"/>
        </w:rPr>
        <w:t>(a. s. 2015/2016</w:t>
      </w:r>
      <w:r w:rsidR="00D86BB0" w:rsidRPr="0068730F">
        <w:rPr>
          <w:rFonts w:ascii="Times New Roman" w:eastAsia="Times New Roman" w:hAnsi="Times New Roman" w:cs="Times New Roman"/>
          <w:color w:val="FF0000"/>
          <w:sz w:val="24"/>
          <w:szCs w:val="24"/>
        </w:rPr>
        <w:t>)</w:t>
      </w:r>
    </w:p>
    <w:p w:rsidR="00437E3C" w:rsidRPr="0068730F" w:rsidRDefault="00437E3C" w:rsidP="00437E3C">
      <w:pPr>
        <w:numPr>
          <w:ilvl w:val="0"/>
          <w:numId w:val="21"/>
        </w:numPr>
        <w:spacing w:before="100" w:beforeAutospacing="1" w:after="100" w:afterAutospacing="1" w:line="240" w:lineRule="auto"/>
        <w:rPr>
          <w:rFonts w:ascii="Times New Roman" w:eastAsia="Times New Roman" w:hAnsi="Times New Roman" w:cs="Times New Roman"/>
          <w:color w:val="FF0000"/>
          <w:sz w:val="24"/>
          <w:szCs w:val="24"/>
        </w:rPr>
      </w:pPr>
      <w:r w:rsidRPr="0068730F">
        <w:rPr>
          <w:rFonts w:ascii="Times New Roman" w:eastAsia="Times New Roman" w:hAnsi="Times New Roman" w:cs="Times New Roman"/>
          <w:sz w:val="24"/>
          <w:szCs w:val="24"/>
        </w:rPr>
        <w:t>n. personale dipendente:</w:t>
      </w:r>
      <w:r w:rsidR="00AE7882" w:rsidRPr="0068730F">
        <w:rPr>
          <w:rFonts w:ascii="Times New Roman" w:eastAsia="Times New Roman" w:hAnsi="Times New Roman" w:cs="Times New Roman"/>
          <w:sz w:val="24"/>
          <w:szCs w:val="24"/>
        </w:rPr>
        <w:t xml:space="preserve"> </w:t>
      </w:r>
      <w:r w:rsidR="00D86BB0">
        <w:rPr>
          <w:rFonts w:ascii="Times New Roman" w:eastAsia="Times New Roman" w:hAnsi="Times New Roman" w:cs="Times New Roman"/>
          <w:sz w:val="24"/>
          <w:szCs w:val="24"/>
        </w:rPr>
        <w:t>79</w:t>
      </w:r>
      <w:r w:rsidR="008E46F0" w:rsidRPr="0068730F">
        <w:rPr>
          <w:rFonts w:ascii="Times New Roman" w:eastAsia="Times New Roman" w:hAnsi="Times New Roman" w:cs="Times New Roman"/>
          <w:sz w:val="24"/>
          <w:szCs w:val="24"/>
        </w:rPr>
        <w:t xml:space="preserve"> </w:t>
      </w:r>
      <w:r w:rsidR="00D86BB0">
        <w:rPr>
          <w:rFonts w:ascii="Times New Roman" w:eastAsia="Times New Roman" w:hAnsi="Times New Roman" w:cs="Times New Roman"/>
          <w:color w:val="FF0000"/>
          <w:sz w:val="24"/>
          <w:szCs w:val="24"/>
        </w:rPr>
        <w:t>(a. s. 2015/2016</w:t>
      </w:r>
      <w:r w:rsidR="008E46F0" w:rsidRPr="0068730F">
        <w:rPr>
          <w:rFonts w:ascii="Times New Roman" w:eastAsia="Times New Roman" w:hAnsi="Times New Roman" w:cs="Times New Roman"/>
          <w:color w:val="FF0000"/>
          <w:sz w:val="24"/>
          <w:szCs w:val="24"/>
        </w:rPr>
        <w:t>)</w:t>
      </w:r>
    </w:p>
    <w:p w:rsidR="00437E3C" w:rsidRPr="00437E3C" w:rsidRDefault="00437E3C" w:rsidP="00D86BB0">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Si precisa che, ai sensi del D.I. 44/2011, l’esercizio finanziario degli Istituti Scolastici ha durata annuale, con inizio il 1° gennaio e termine il 31 dicembre di ciascun anno.</w:t>
      </w:r>
    </w:p>
    <w:p w:rsidR="00437E3C" w:rsidRPr="00437E3C" w:rsidRDefault="00437E3C" w:rsidP="00D86BB0">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Si precisa inoltre che gli Istituti Scolastici, ai sensi del D.L. 95/2012 convertito nella legge 135/2012, si intendono inclusi nella tabella A annessa alla legge 720/1984 e pertanto sottoposti a regime di Tesoreria Unica di cui alla medesima legge </w:t>
      </w:r>
      <w:hyperlink r:id="rId17"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xml:space="preserve">. e ii., nonché ai decreti attuativi del 22 novembre 1985, 4 agosto 2009 e 27 aprile 2012 </w:t>
      </w:r>
      <w:hyperlink r:id="rId18"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e ii..</w:t>
      </w:r>
    </w:p>
    <w:p w:rsidR="00437E3C" w:rsidRPr="00437E3C" w:rsidRDefault="00437E3C" w:rsidP="00D86BB0">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[Il Gestore aggiudicatario della procedura si impegna a svolgere i servizi richiesti dai singoli Istituti facenti parte della Rete Scolastica alle condizioni tecnico/economiche di aggiudicazione.]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2. Oggetto dell’Appalto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Oggetto dell’Appalto è l’affidamento della gestione del servizio di cassa per un periodo di 48 (quarantotto) mesi, comprensivo dei servizi di seguito descritti, per alcuni dei quali le scuole potranno richiedere facoltativamente l’attivazione, tra cui la riscossione delle entrate e il pagamento delle spese facenti capo all’Istituto e dallo stesso ordinate, la custodia e amministrazione dei titoli e valori, il rilascio di carte di credito, e prepagate, i servizi di anticipazione di cassa e di apertura di credito finalizzate alla realizzazione di progetti formativi, l’attivazione di strumenti evoluti di incasso.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Nel corso della durata contrattuale, relativamente alle disponibilità non sottoposte al regime di tesoreria unica, quali, a titolo esemplificativo, valori mobiliari provenienti da atti di liberalità di privati che hanno posto uno specifico vincolo di destinazione al lascito e risorse rivenienti da operazioni di indebitamento, non sorrette da contributo pubblico (cfr. D.M. 22 Novembre 1985 </w:t>
      </w:r>
      <w:hyperlink r:id="rId19"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xml:space="preserve">. e ii), è facoltà dell’Istituto richiedere al Gestore servizi </w:t>
      </w:r>
      <w:proofErr w:type="spellStart"/>
      <w:r w:rsidRPr="00437E3C">
        <w:rPr>
          <w:rFonts w:ascii="Times New Roman" w:eastAsia="Times New Roman" w:hAnsi="Times New Roman" w:cs="Times New Roman"/>
          <w:sz w:val="24"/>
          <w:szCs w:val="24"/>
        </w:rPr>
        <w:t>consulenziali</w:t>
      </w:r>
      <w:proofErr w:type="spellEnd"/>
      <w:r w:rsidR="007D4362">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 xml:space="preserve"> volti a migliorare la redditività delle giacenze concordando con il Gestore tempi e modalità di vincolo delle giacenze stesse.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nell’Allegato tecnico sul formato dei flussi di cui alle Linee Guida di </w:t>
      </w:r>
      <w:proofErr w:type="spellStart"/>
      <w:r w:rsidRPr="00437E3C">
        <w:rPr>
          <w:rFonts w:ascii="Times New Roman" w:eastAsia="Times New Roman" w:hAnsi="Times New Roman" w:cs="Times New Roman"/>
          <w:sz w:val="24"/>
          <w:szCs w:val="24"/>
        </w:rPr>
        <w:t>DigitPA</w:t>
      </w:r>
      <w:proofErr w:type="spellEnd"/>
      <w:r w:rsidRPr="00437E3C">
        <w:rPr>
          <w:rFonts w:ascii="Times New Roman" w:eastAsia="Times New Roman" w:hAnsi="Times New Roman" w:cs="Times New Roman"/>
          <w:sz w:val="24"/>
          <w:szCs w:val="24"/>
        </w:rPr>
        <w:t xml:space="preserve"> del 21 luglio 2011 recanti l’ “Aggiornamento dello standard OIL – Applicazione alle Istituzioni Scolastiche”. L’OIL deve essere comunque sottoscritto con firma digitale.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L’erogazione del servizio mediante OIL rappresenta una prescrizione minima del presente capitolato e s’intende prestato dal Gestore a titolo gratuito, pertanto non saranno ammesse offerte che non prevedano l’utilizzo di tale strumento.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Al fine di garantire l’integrità, la riservatezza, la legittimità e la non ripudiabilità dei documenti trasmessi elettronicamente dall’Istituto, il Gestore si impegna a:</w:t>
      </w:r>
    </w:p>
    <w:p w:rsidR="00437E3C" w:rsidRPr="00437E3C" w:rsidRDefault="00437E3C" w:rsidP="005A0DDD">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mettere a disposizione un sistema di codici personali di accesso per i soggetti individuati dall’Istituto medesimo; </w:t>
      </w:r>
    </w:p>
    <w:p w:rsidR="00437E3C" w:rsidRPr="00437E3C" w:rsidRDefault="00437E3C" w:rsidP="005A0DDD">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fornire gratuitamente non meno di due chiavi e lettori di firma digitale, al fine di consentire all’Istituto di assolvere agli obblighi di firma digitale nell’utilizzo di OIL; </w:t>
      </w:r>
    </w:p>
    <w:p w:rsidR="00437E3C" w:rsidRPr="00437E3C" w:rsidRDefault="00437E3C" w:rsidP="005A0DDD">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attivare il funzionamento e lo scambio dei flussi OIL. </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Nell’ambito dell’offerta tecnica il Gestore dovrà descrivere eventuali servizi aggiuntivi messi a disposizione dell’Istituto, sia a garanzia del più efficiente utilizzo dell’OIL, quale strumento di automazione degli incassi e dei pagamenti, sia per il miglioramento dei processi e degli strumenti di gestione amministrativa, contabile ed organizzativa. Tali servizi potranno riguardare, a mero titolo esemplificativo, attività formative, assistenza e fornitura di strumenti informatici a supporto.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L’Istituto corrisponderà, inoltre, al Gestore il compenso e le spese annue di gestione e tenuta conto, ivi comprese le spese per attività di riscossione (par. 2.1) e di pagamento (par. 2.2), alle quali andranno ad aggiungersi, in conformità all’art. 15 dello Schema di Convenzione, anche le spese di emissione e gestione delle carte di credito (par. 2.3), amministrazione titoli e valori (par. 2.6), nonché l’attivazione dei servizi di </w:t>
      </w:r>
      <w:r w:rsidRPr="00437E3C">
        <w:rPr>
          <w:rFonts w:ascii="Times New Roman" w:eastAsia="Times New Roman" w:hAnsi="Times New Roman" w:cs="Times New Roman"/>
          <w:i/>
          <w:iCs/>
          <w:sz w:val="24"/>
          <w:szCs w:val="24"/>
        </w:rPr>
        <w:t>remote banking</w:t>
      </w:r>
      <w:r w:rsidRPr="00437E3C">
        <w:rPr>
          <w:rFonts w:ascii="Times New Roman" w:eastAsia="Times New Roman" w:hAnsi="Times New Roman" w:cs="Times New Roman"/>
          <w:sz w:val="24"/>
          <w:szCs w:val="24"/>
        </w:rPr>
        <w:t>, consentendo all’Istituto di usufruire di informazioni e strumenti, in modo sicuro ed in tempo reale, tramite canali tecnologici, telematici ed elettronici.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La modalità di remunerazione dei servizi sopra elencati e degli ulteriori è di seguito descritta.</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L’Istituto, ai sensi dell’art. 13 dello Schema di Convenzione, ha diritto di procedere a verifiche di cassa e dei valori dati in carico ogni qualvolta lo ritenga necessario ed opportuno. Il Gestore deve esibire, ad ogni richiesta, la documentazione informatica e le evidenze contabili relative alla gestione.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dovrà mettere a disposizione dell’Istituto tutti gli sportelli dislocati sul territorio nazionale, al fine di garantire la circolarità delle operazioni di incasso e pagamento presso uno qualsiasi degli stessi.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Di seguito sono dettagliatamente descritti i servizi oggetto dell’appalto; resta inteso che gli stessi dovranno essere prestati dal Gestore in conformità al presente Capitolato, allo Schema di Convenzione, al D.I. 44/2001 </w:t>
      </w:r>
      <w:hyperlink r:id="rId20"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xml:space="preserve">. e ii., al D.L. 95/2012 convertito nella legge 135/2012, alla Legge 720/1984 </w:t>
      </w:r>
      <w:hyperlink r:id="rId21"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xml:space="preserve">. e ii, ai decreti attuativi del 22 novembre 1985, 4 agosto 2009 e 27 Aprile 2012 </w:t>
      </w:r>
      <w:hyperlink r:id="rId22"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e ii, nonché all’Allegato Tecnico.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Fermo restando che la somma  tra punteggio per merito tecnico e punteggio per merito economico dovrà essere pari a 100 i criteri di valutazione potranno essere combinati a seconda delle necessità </w:t>
      </w:r>
      <w:r w:rsidRPr="00437E3C">
        <w:rPr>
          <w:rFonts w:ascii="Times New Roman" w:eastAsia="Times New Roman" w:hAnsi="Times New Roman" w:cs="Times New Roman"/>
          <w:sz w:val="24"/>
          <w:szCs w:val="24"/>
        </w:rPr>
        <w:lastRenderedPageBreak/>
        <w:t>delle II.SS. I criteri di valutazione  “facoltativi” potranno, pertanto, essere aggiunti a quelli “obbligatori” che necessariamente dovranno essere presenti nel bando di gara..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2.1 Gestione delle riscossioni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Le entrate sono riscosse dal Gestore in base ad ordinativi di incasso (reversali) emessi dall'Istituto tramite OIL firmati digitalmente dal Dirigente Scolastico e dal Direttore dei Servizi Generali ed Amministrativi.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procederà a caricare in procedura le reversali entro il secondo giorno lavorativo successivo a quello dell’invio del messaggio di presa in carico.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2.2 Gestione dei pagamenti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 pagamenti sono effettuati dal Gestore in base ad ordinativi di pagamento (mandati) emessi dall'Istituto tramite OIL firmati digitalmente dal Dirigente scolastico e dal Direttore dei Servizi Generali ed Amministrativi e relativi ad un unico beneficiario.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 mandati devono essere ammessi al pagamento entro e non oltre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all’art. 5, comma 10 dello Schema di Convezione.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dell’art. 15 dello Schema di Convenzione.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L’Istituto emette i mandati nel rispetto delle prescrizioni di cui all’art. 12, comma 2, del D.L. 201/2011 convertito con modifiche dalla L 214/2011.</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lastRenderedPageBreak/>
        <w:t>2.3 Rilascio carte aziendali di credito e prepagate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Su richiesta dell’Istituto, il Gestore rilascia carte di credito, di debito e prepagate regolate da apposito contratto. Le carte devono essere intestate esclusivamente al Dirigente Scolastico, ovvero a soggetti dallo stesso delegati all’utilizzo delle medesime.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Nel corso di validità contrattuale, il servizio di attivazione e di gestione delle carte prepagate - nelle quantità definite dal Dirigente Scolastico - deve intendersi prestato a titolo gratuito fatta eccezione degli oneri di ricarica per le carte prepagate; per tali oneri l’Istituto corrisponderà al Gestore quanto indicato in sede di presentazione delle offerte.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Per l’attivazione e gestione delle carte di credito l’Istituto corrisponderà al Gestore il compenso indicato dallo stesso in sede di presentazione delle offerte che sarà ricompreso nell’ambito dell’art. 15 dello Schema di Convenzione.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2.4 Gestione della liquidità</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 le disponibilità non sottoposte al regime di tesoreria unica, quali, a titolo esemplificativo risorse rivenienti da operazioni di indebitamento, non sorrette da contributo pubblico (cfr. D.M. 22 novembre 1985, </w:t>
      </w:r>
      <w:hyperlink r:id="rId23" w:history="1">
        <w:r w:rsidRPr="00437E3C">
          <w:rPr>
            <w:rFonts w:ascii="Times New Roman" w:eastAsia="Times New Roman" w:hAnsi="Times New Roman" w:cs="Times New Roman"/>
            <w:color w:val="0000FF"/>
            <w:sz w:val="24"/>
            <w:szCs w:val="24"/>
            <w:u w:val="single"/>
          </w:rPr>
          <w:t>ss. mm</w:t>
        </w:r>
      </w:hyperlink>
      <w:r w:rsidRPr="00437E3C">
        <w:rPr>
          <w:rFonts w:ascii="Times New Roman" w:eastAsia="Times New Roman" w:hAnsi="Times New Roman" w:cs="Times New Roman"/>
          <w:sz w:val="24"/>
          <w:szCs w:val="24"/>
        </w:rPr>
        <w:t>. e ii.), il Gestore dovrà assicurare una redditività delle giacenze pari al tasso indicato nell’ambito dell’offerta economica.</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tasso d’interesse attivo ai sensi dell’art. 14 comma 1 dello Schema di Convenzione dovrà essere collegato al tasso EURIBOR 365 a 3 mesi, la cui liquidazione ha luogo con cadenza trimestrale, e dovrà essere espresso come valore complessivo dato dal tasso EURIBOR, come sopra descritto, ed i punti percentuali in aumento/diminuzione offerti dal Gestore.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Previa richiesta dell’Istituto, per le suddette disponibilità, il Gestore potrà proporre forme di miglioramento della redditività e/o investimenti che ottimizzino la gestione delle liquidità, in base alle esigenze dell’Istituto stesso e alle migliori condizioni di mercato.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Tali soluzioni di investimento dovranno sempre assicurare la conservazione del capitale impegnato, anche nel caso di riscatto anticipato e tenendo conto dell’applicazione di eventuali penali. I tempi di investimento non devono in alcun caso incidere sul flusso di cassa necessario per il funzionamento dell’Istituto. La durata dei vincoli o degli investimenti deve comunque essere compresa nel periodo di vigenza della Convenzione che verrà sottoscritta con il Gestore.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L’Istituto, si riserva di valutare, per l’accettazione, le proposte presentate e i termini tecnici ed economici ad essi riferiti.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Nell’ambito dell’Offerta Tecnica, il Gestore dovrà descrivere eventuali soluzioni organizzative che intende mettere in atto al fine di supportare l’Istituto nell’individuazione delle suddette soluzioni volte al miglioramento della redditività e/o degli investimenti.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2.5 Anticipazioni di cassa</w:t>
      </w:r>
    </w:p>
    <w:p w:rsidR="005452CA"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Nel solo caso di mancata disponibilità di fondi e per sopperire a momentanee esigenze dell’Istituto, su richiesta del Dirigente Scolastico, il Gestore, come previsto dall’art. 8, comma 1 dello Schema di Convenzione, si impegna a concedere anticipazioni di cassa nei limiti dei tre dodicesimi del </w:t>
      </w:r>
    </w:p>
    <w:p w:rsidR="005452CA" w:rsidRDefault="005452CA" w:rsidP="005A0DDD">
      <w:pPr>
        <w:spacing w:before="100" w:beforeAutospacing="1" w:after="100" w:afterAutospacing="1" w:line="240" w:lineRule="auto"/>
        <w:jc w:val="both"/>
        <w:rPr>
          <w:rFonts w:ascii="Times New Roman" w:eastAsia="Times New Roman" w:hAnsi="Times New Roman" w:cs="Times New Roman"/>
          <w:sz w:val="24"/>
          <w:szCs w:val="24"/>
        </w:rPr>
      </w:pP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trasferimento erogato dal MIUR nell’anno precedente, a titolo di dotazione ordinaria</w:t>
      </w:r>
      <w:hyperlink r:id="rId24" w:anchor="_ftn3" w:history="1">
        <w:r w:rsidRPr="00437E3C">
          <w:rPr>
            <w:rFonts w:ascii="Times New Roman" w:eastAsia="Times New Roman" w:hAnsi="Times New Roman" w:cs="Times New Roman"/>
            <w:color w:val="0000FF"/>
            <w:sz w:val="24"/>
            <w:szCs w:val="24"/>
            <w:u w:val="single"/>
          </w:rPr>
          <w:t>[3]</w:t>
        </w:r>
      </w:hyperlink>
      <w:r w:rsidRPr="00437E3C">
        <w:rPr>
          <w:rFonts w:ascii="Times New Roman" w:eastAsia="Times New Roman" w:hAnsi="Times New Roman" w:cs="Times New Roman"/>
          <w:sz w:val="24"/>
          <w:szCs w:val="24"/>
        </w:rPr>
        <w:t xml:space="preserve"> (come da modello H di cui al D.I. 44/2001 ss. mm. e ii).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Gli interessi a carico dell’Istituto sulle somme anticipate decorrono dalla data dell’effettivo utilizzo delle somme stesse e sono pari a quanto indicato dal Gestore in sede di presentazione dell’offerta, conformemente con quanto previsto all’art. 14, comma 2 dello Schema di Convenzione. Il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procede al rientro delle anticipazioni utilizzate ai sensi della normativa e dei regolamenti vigenti.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2.6 Apertura di credito finalizzat</w:t>
      </w:r>
      <w:r w:rsidR="00610EF2">
        <w:rPr>
          <w:rFonts w:ascii="Times New Roman" w:eastAsia="Times New Roman" w:hAnsi="Times New Roman" w:cs="Times New Roman"/>
          <w:b/>
          <w:bCs/>
          <w:sz w:val="24"/>
          <w:szCs w:val="24"/>
        </w:rPr>
        <w:t>a</w:t>
      </w:r>
      <w:r w:rsidRPr="00437E3C">
        <w:rPr>
          <w:rFonts w:ascii="Times New Roman" w:eastAsia="Times New Roman" w:hAnsi="Times New Roman" w:cs="Times New Roman"/>
          <w:b/>
          <w:bCs/>
          <w:sz w:val="24"/>
          <w:szCs w:val="24"/>
        </w:rPr>
        <w:t xml:space="preserve"> alla realizzazione di progetti formativi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A conclusione dell’</w:t>
      </w:r>
      <w:r w:rsidRPr="00437E3C">
        <w:rPr>
          <w:rFonts w:ascii="Times New Roman" w:eastAsia="Times New Roman" w:hAnsi="Times New Roman" w:cs="Times New Roman"/>
          <w:i/>
          <w:iCs/>
          <w:sz w:val="24"/>
          <w:szCs w:val="24"/>
        </w:rPr>
        <w:t>iter</w:t>
      </w:r>
      <w:r w:rsidRPr="00437E3C">
        <w:rPr>
          <w:rFonts w:ascii="Times New Roman" w:eastAsia="Times New Roman" w:hAnsi="Times New Roman" w:cs="Times New Roman"/>
          <w:sz w:val="24"/>
          <w:szCs w:val="24"/>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come previsto dall’art. 9 comma 3, dello Schema di Convenzione, s’impegna a concedere aperture di credito per progetti formativi tenendo conto che l’importo di dette operazioni non può eccedere complessivamente i nove dodicesimi dei trasferimenti erogati (come da modello H di cui al D.I. 44/2001 ss. mm. e ii) a titolo di dotazione ordinaria, dal Ministero dell’Istruzione, dell’Università e della Ricerca nell’anno precedente</w:t>
      </w:r>
      <w:hyperlink r:id="rId25" w:anchor="_ftn4" w:history="1">
        <w:r w:rsidRPr="00437E3C">
          <w:rPr>
            <w:rFonts w:ascii="Times New Roman" w:eastAsia="Times New Roman" w:hAnsi="Times New Roman" w:cs="Times New Roman"/>
            <w:color w:val="0000FF"/>
            <w:sz w:val="24"/>
            <w:szCs w:val="24"/>
            <w:u w:val="single"/>
          </w:rPr>
          <w:t>[4]</w:t>
        </w:r>
      </w:hyperlink>
      <w:r w:rsidRPr="00437E3C">
        <w:rPr>
          <w:rFonts w:ascii="Times New Roman" w:eastAsia="Times New Roman" w:hAnsi="Times New Roman" w:cs="Times New Roman"/>
          <w:sz w:val="24"/>
          <w:szCs w:val="24"/>
        </w:rPr>
        <w:t>.</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procede di iniziativa per l’immediato rientro delle aperture di credito utilizzate non appena si verifichino le entrate di cui ai predetti finanziamenti statali o comunitari.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Per ciascuna richiesta l’Istituto corrisponderà al Gestore il tasso indicato in sede di presentazione dell’offerta, conformemente con quanto previsto all’art. 14 dello Schema di Convenzione. Il tasso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2.7 Amministrazione titoli e valori</w:t>
      </w:r>
    </w:p>
    <w:p w:rsidR="005452CA" w:rsidRDefault="005452CA"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Per tale servizio, l’Istituto corrisponderà al Gestore il compenso annuo indicato in sede di presentazione dell’offerta che sarà ricompreso nell’ambito dell’art. 15 dello Schema di Convenzione.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2.8 Attivazione strumenti di incasso evoluti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Su richiesta dell’Istituto il Gestore dovrà attivare il/i seguente/i strumento/i evoluto/i di incasso, nei tempi e modalità concordate con il Dirigente Scolastico e il Direttore dei Servizi Generali ed Amministrativi:</w:t>
      </w:r>
    </w:p>
    <w:p w:rsidR="00437E3C" w:rsidRPr="00437E3C" w:rsidRDefault="00437E3C" w:rsidP="00437E3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MAV (pagamento Mediante Avviso) bancario e postale; </w:t>
      </w:r>
    </w:p>
    <w:p w:rsidR="00437E3C" w:rsidRPr="00437E3C" w:rsidRDefault="00437E3C" w:rsidP="00437E3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RID (Rapporto Interbancario Diretto) bancario e postale; </w:t>
      </w:r>
    </w:p>
    <w:p w:rsidR="00437E3C" w:rsidRPr="00437E3C" w:rsidRDefault="00437E3C" w:rsidP="00437E3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RIBA (ricevuta bancaria) e incasso domiciliato; </w:t>
      </w:r>
    </w:p>
    <w:p w:rsidR="00437E3C" w:rsidRPr="00437E3C" w:rsidRDefault="00437E3C" w:rsidP="00437E3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bollettino; </w:t>
      </w:r>
    </w:p>
    <w:p w:rsidR="00437E3C" w:rsidRPr="00437E3C" w:rsidRDefault="00437E3C" w:rsidP="00437E3C">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r w:rsidRPr="00437E3C">
        <w:rPr>
          <w:rFonts w:ascii="Times New Roman" w:eastAsia="Times New Roman" w:hAnsi="Times New Roman" w:cs="Times New Roman"/>
          <w:i/>
          <w:iCs/>
          <w:sz w:val="24"/>
          <w:szCs w:val="24"/>
        </w:rPr>
        <w:t>acquiring</w:t>
      </w:r>
      <w:proofErr w:type="spellEnd"/>
      <w:r w:rsidRPr="00437E3C">
        <w:rPr>
          <w:rFonts w:ascii="Times New Roman" w:eastAsia="Times New Roman" w:hAnsi="Times New Roman" w:cs="Times New Roman"/>
          <w:sz w:val="24"/>
          <w:szCs w:val="24"/>
        </w:rPr>
        <w:t xml:space="preserve"> (POS fisico o virtuale); </w:t>
      </w:r>
    </w:p>
    <w:p w:rsidR="00437E3C" w:rsidRPr="00437E3C" w:rsidRDefault="00437E3C" w:rsidP="00437E3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altri strumenti di incasso</w:t>
      </w:r>
      <w:r w:rsidRPr="00437E3C">
        <w:rPr>
          <w:rFonts w:ascii="Times New Roman" w:eastAsia="Times New Roman" w:hAnsi="Times New Roman" w:cs="Times New Roman"/>
          <w:i/>
          <w:iCs/>
          <w:sz w:val="24"/>
          <w:szCs w:val="24"/>
        </w:rPr>
        <w:t>.</w:t>
      </w:r>
      <w:r w:rsidRPr="00437E3C">
        <w:rPr>
          <w:rFonts w:ascii="Times New Roman" w:eastAsia="Times New Roman" w:hAnsi="Times New Roman" w:cs="Times New Roman"/>
          <w:sz w:val="24"/>
          <w:szCs w:val="24"/>
        </w:rPr>
        <w:t xml:space="preserve"> </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Tali strumenti sono finalizzati ad ottimizzare e velocizzare la fase di riscossione delle entrate patrimoniali e assicurare la sollecita trasmissione dei dati riferiti all’incasso.</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Per ciascuno di tali strumenti, l’Istituto corrisponderà al Gestore un compenso unitario per singola transazione, come indicato in sede di presentazione delle offerte.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Nell’ambito dell’Offerta Tecnica il Gestore dovrà specificare, se richiesti, eventuali ulteriori strumenti di incasso che intende mettere a disposizione dell’Istituto, in aggiunta a quelli sopra indicati.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Nel caso di attivazione di POS fisico, il Gestore deve fornire all’Istituto, in comodato d’uso gratuito, una postazione comprensiva di tutto quanto necessario per il corretto funzionamento e utilizzo dello strumento (</w:t>
      </w:r>
      <w:r w:rsidRPr="00437E3C">
        <w:rPr>
          <w:rFonts w:ascii="Times New Roman" w:eastAsia="Times New Roman" w:hAnsi="Times New Roman" w:cs="Times New Roman"/>
          <w:i/>
          <w:iCs/>
          <w:sz w:val="24"/>
          <w:szCs w:val="24"/>
        </w:rPr>
        <w:t>hardware</w:t>
      </w:r>
      <w:r w:rsidRPr="00437E3C">
        <w:rPr>
          <w:rFonts w:ascii="Times New Roman" w:eastAsia="Times New Roman" w:hAnsi="Times New Roman" w:cs="Times New Roman"/>
          <w:sz w:val="24"/>
          <w:szCs w:val="24"/>
        </w:rPr>
        <w:t xml:space="preserve">, </w:t>
      </w:r>
      <w:r w:rsidRPr="00437E3C">
        <w:rPr>
          <w:rFonts w:ascii="Times New Roman" w:eastAsia="Times New Roman" w:hAnsi="Times New Roman" w:cs="Times New Roman"/>
          <w:i/>
          <w:iCs/>
          <w:sz w:val="24"/>
          <w:szCs w:val="24"/>
        </w:rPr>
        <w:t>software</w:t>
      </w:r>
      <w:r w:rsidRPr="00437E3C">
        <w:rPr>
          <w:rFonts w:ascii="Times New Roman" w:eastAsia="Times New Roman" w:hAnsi="Times New Roman" w:cs="Times New Roman"/>
          <w:sz w:val="24"/>
          <w:szCs w:val="24"/>
        </w:rPr>
        <w:t xml:space="preserve">, </w:t>
      </w:r>
      <w:proofErr w:type="spellStart"/>
      <w:r w:rsidRPr="00437E3C">
        <w:rPr>
          <w:rFonts w:ascii="Times New Roman" w:eastAsia="Times New Roman" w:hAnsi="Times New Roman" w:cs="Times New Roman"/>
          <w:sz w:val="24"/>
          <w:szCs w:val="24"/>
        </w:rPr>
        <w:t>etc</w:t>
      </w:r>
      <w:proofErr w:type="spellEnd"/>
      <w:r w:rsidRPr="00437E3C">
        <w:rPr>
          <w:rFonts w:ascii="Times New Roman" w:eastAsia="Times New Roman" w:hAnsi="Times New Roman" w:cs="Times New Roman"/>
          <w:sz w:val="24"/>
          <w:szCs w:val="24"/>
        </w:rPr>
        <w:t>).</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3. Servizi opzionali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Nell’ambito dell’Offerta Tecnica, in una busta separata chiusa, sigillata e controfirmata, recante la dicitura “Offerta Tecnica per servizi opzionali”, il Gestore dovrà inserire un documento illustrativo di eventuali servizi che intende erogare a favore dell’Istituto ovvero, se del caso, di soggetti ad esso riconducibili (es: dipendenti, fornitori, studenti, etc.).</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Tali servizi potranno essere attivati esclusivamente su espressa richiesta dell’Istituto ovvero, se del caso, dei suddetti soggetti. I servizi descritti dal Gestore non daranno luogo all’attribuzione di alcun punteggio di merito tecnico ed economico ma rappresentano un impegno per il Gestore.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L’Istituto si impegna a mettere in atto strumenti ed azioni di comunicazione finalizzate a rendere noto ai soggetti interessati prodotti e condizioni offerti dal Gestore.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I servizi suddetti e successivamente specificati dovranno essere comunque dichiarati poiché a parità di punteggio potranno rappresentare un elemento positivo di individuazione del contraente.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3.1 Realizzazione progetti formativi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In conformità a quanto previsto dagli accordi intercorsi fra ABI e Poste Italiane, il Gestore potrà supportare l’Istituto, sia dal punto di vista organizzativo sia da quello finanziario, nella realizzazione di progetti formativi finalizzati a fornire esperienze tecniche, aggiornamenti operativi e confronti operativi. Tali progetti potranno essere indirizzati anche al Dirigenti Scolastico, al Direttore dei Servizi Generali e Amministrativi e al personale amministrativo dell’Istituto. Il Gestore dovrà specificare le risorse che intende mettere a disposizione dell’Istituto, in termini organizzativi e finanziari.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3.2 Offerta di prodotti finanziari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potrà proporre, nell’ambito dell’Offerta Tecnica, appositi prodotti finanziari riservati ai soggetti riconducibili all’Istituto (es: dipendenti, fornitori, studenti, etc.), anche differenziati per categorie omogenee.</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Per ciascun prodotto finanziario offerto il Gestore dovrà specificare le condizioni economiche cui lo stesso è assoggettato e le caratteristiche migliorative rispetto alle condizioni medie di mercato per il medesimo prodotto.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3.3 Sponsorizzazione di progetti didattici</w:t>
      </w:r>
    </w:p>
    <w:p w:rsidR="00437E3C" w:rsidRPr="00437E3C" w:rsidRDefault="00437E3C" w:rsidP="005A0DDD">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può proporre la sponsorizzazione di progetti volti alla didattica o all’organizzazione dell’Istituzione Scolastica, con particolare attenzione al miglioramento dell’offerta complessiva verso gli studenti. Il Gestore, nell’ambito dell’Offerta Tecnica dovrà quindi indicare, sia dal punto di vista organizzativo che finanziario, numero e tipologia di progetti che intende realizzare, evidenziando le risorse che saranno impiegate per la realizzazione degli stessi.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4. Criterio selettivo delle offerte</w:t>
      </w:r>
    </w:p>
    <w:p w:rsidR="00437E3C" w:rsidRPr="00437E3C" w:rsidRDefault="005A0DDD" w:rsidP="005A0DDD">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fc</w:t>
      </w:r>
      <w:proofErr w:type="spellEnd"/>
    </w:p>
    <w:tbl>
      <w:tblPr>
        <w:tblW w:w="0" w:type="auto"/>
        <w:tblCellSpacing w:w="0" w:type="dxa"/>
        <w:tblCellMar>
          <w:left w:w="0" w:type="dxa"/>
          <w:right w:w="0" w:type="dxa"/>
        </w:tblCellMar>
        <w:tblLook w:val="04A0" w:firstRow="1" w:lastRow="0" w:firstColumn="1" w:lastColumn="0" w:noHBand="0" w:noVBand="1"/>
      </w:tblPr>
      <w:tblGrid>
        <w:gridCol w:w="4935"/>
        <w:gridCol w:w="2325"/>
      </w:tblGrid>
      <w:tr w:rsidR="00437E3C" w:rsidRPr="00437E3C" w:rsidTr="00437E3C">
        <w:trPr>
          <w:tblCellSpacing w:w="0" w:type="dxa"/>
        </w:trPr>
        <w:tc>
          <w:tcPr>
            <w:tcW w:w="4935" w:type="dxa"/>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Criteri di valutazione</w:t>
            </w:r>
          </w:p>
        </w:tc>
        <w:tc>
          <w:tcPr>
            <w:tcW w:w="2325" w:type="dxa"/>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Punteggio massimo</w:t>
            </w:r>
          </w:p>
        </w:tc>
      </w:tr>
      <w:tr w:rsidR="00437E3C" w:rsidRPr="00437E3C" w:rsidTr="00437E3C">
        <w:trPr>
          <w:tblCellSpacing w:w="0" w:type="dxa"/>
        </w:trPr>
        <w:tc>
          <w:tcPr>
            <w:tcW w:w="4935" w:type="dxa"/>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Offerta Tecnica (Tabella A)</w:t>
            </w:r>
          </w:p>
        </w:tc>
        <w:tc>
          <w:tcPr>
            <w:tcW w:w="2325" w:type="dxa"/>
            <w:hideMark/>
          </w:tcPr>
          <w:p w:rsidR="00437E3C" w:rsidRPr="00437E3C" w:rsidRDefault="007D4362" w:rsidP="007D436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437E3C" w:rsidRPr="00437E3C">
              <w:rPr>
                <w:rFonts w:ascii="Times New Roman" w:eastAsia="Times New Roman" w:hAnsi="Times New Roman" w:cs="Times New Roman"/>
                <w:b/>
                <w:bCs/>
                <w:i/>
                <w:iCs/>
                <w:sz w:val="24"/>
                <w:szCs w:val="24"/>
              </w:rPr>
              <w:t>[</w:t>
            </w:r>
            <w:r w:rsidR="001412C8">
              <w:rPr>
                <w:rFonts w:ascii="Times New Roman" w:eastAsia="Times New Roman" w:hAnsi="Times New Roman" w:cs="Times New Roman"/>
                <w:b/>
                <w:bCs/>
                <w:i/>
                <w:iCs/>
                <w:sz w:val="24"/>
                <w:szCs w:val="24"/>
              </w:rPr>
              <w:t>18</w:t>
            </w:r>
            <w:r w:rsidR="00437E3C" w:rsidRPr="00437E3C">
              <w:rPr>
                <w:rFonts w:ascii="Times New Roman" w:eastAsia="Times New Roman" w:hAnsi="Times New Roman" w:cs="Times New Roman"/>
                <w:b/>
                <w:bCs/>
                <w:i/>
                <w:iCs/>
                <w:sz w:val="24"/>
                <w:szCs w:val="24"/>
              </w:rPr>
              <w:t>]</w:t>
            </w:r>
            <w:r w:rsidR="00437E3C" w:rsidRPr="00437E3C">
              <w:rPr>
                <w:rFonts w:ascii="Times New Roman" w:eastAsia="Times New Roman" w:hAnsi="Times New Roman" w:cs="Times New Roman"/>
                <w:i/>
                <w:iCs/>
                <w:sz w:val="24"/>
                <w:szCs w:val="24"/>
              </w:rPr>
              <w:t> </w:t>
            </w:r>
          </w:p>
        </w:tc>
      </w:tr>
      <w:tr w:rsidR="00437E3C" w:rsidRPr="00437E3C" w:rsidTr="00437E3C">
        <w:trPr>
          <w:tblCellSpacing w:w="0" w:type="dxa"/>
        </w:trPr>
        <w:tc>
          <w:tcPr>
            <w:tcW w:w="4935" w:type="dxa"/>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Offerta Economica (Tabella B)</w:t>
            </w:r>
          </w:p>
        </w:tc>
        <w:tc>
          <w:tcPr>
            <w:tcW w:w="2325" w:type="dxa"/>
            <w:hideMark/>
          </w:tcPr>
          <w:p w:rsidR="00437E3C" w:rsidRPr="00437E3C" w:rsidRDefault="00437E3C" w:rsidP="007D4362">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1412C8">
              <w:rPr>
                <w:rFonts w:ascii="Times New Roman" w:eastAsia="Times New Roman" w:hAnsi="Times New Roman" w:cs="Times New Roman"/>
                <w:b/>
                <w:bCs/>
                <w:i/>
                <w:iCs/>
                <w:sz w:val="24"/>
                <w:szCs w:val="24"/>
              </w:rPr>
              <w:t>82</w:t>
            </w:r>
            <w:r w:rsidRPr="00437E3C">
              <w:rPr>
                <w:rFonts w:ascii="Times New Roman" w:eastAsia="Times New Roman" w:hAnsi="Times New Roman" w:cs="Times New Roman"/>
                <w:b/>
                <w:bCs/>
                <w:i/>
                <w:iCs/>
                <w:sz w:val="24"/>
                <w:szCs w:val="24"/>
              </w:rPr>
              <w:t>]</w:t>
            </w:r>
          </w:p>
        </w:tc>
      </w:tr>
      <w:tr w:rsidR="00437E3C" w:rsidRPr="00437E3C" w:rsidTr="00437E3C">
        <w:trPr>
          <w:tblCellSpacing w:w="0" w:type="dxa"/>
        </w:trPr>
        <w:tc>
          <w:tcPr>
            <w:tcW w:w="4935" w:type="dxa"/>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PUNTEGGIO TOTALE</w:t>
            </w:r>
          </w:p>
        </w:tc>
        <w:tc>
          <w:tcPr>
            <w:tcW w:w="2325" w:type="dxa"/>
            <w:hideMark/>
          </w:tcPr>
          <w:p w:rsidR="00437E3C" w:rsidRPr="00437E3C" w:rsidRDefault="00437E3C" w:rsidP="007D4362">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100</w:t>
            </w:r>
            <w:r w:rsidR="00F126E3">
              <w:rPr>
                <w:rFonts w:ascii="Times New Roman" w:eastAsia="Times New Roman" w:hAnsi="Times New Roman" w:cs="Times New Roman"/>
                <w:b/>
                <w:bCs/>
                <w:sz w:val="24"/>
                <w:szCs w:val="24"/>
              </w:rPr>
              <w:t xml:space="preserve"> </w:t>
            </w:r>
          </w:p>
        </w:tc>
      </w:tr>
    </w:tbl>
    <w:p w:rsidR="00437E3C" w:rsidRPr="00AD6497" w:rsidRDefault="00437E3C" w:rsidP="00437E3C">
      <w:pPr>
        <w:spacing w:before="100" w:beforeAutospacing="1" w:after="100" w:afterAutospacing="1" w:line="240" w:lineRule="auto"/>
        <w:rPr>
          <w:rFonts w:ascii="Times New Roman" w:eastAsia="Times New Roman" w:hAnsi="Times New Roman" w:cs="Times New Roman"/>
          <w:color w:val="FF0000"/>
          <w:sz w:val="24"/>
          <w:szCs w:val="24"/>
        </w:rPr>
      </w:pPr>
      <w:r w:rsidRPr="00AD6497">
        <w:rPr>
          <w:rFonts w:ascii="Times New Roman" w:eastAsia="Times New Roman" w:hAnsi="Times New Roman" w:cs="Times New Roman"/>
          <w:b/>
          <w:bCs/>
          <w:color w:val="FF0000"/>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4.1 Attribuzione MERITO TECNICO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punteggio di merito tecnico verrà attribuito sulla base dei seguenti criteri suddivisi in obbligatori e facoltativi: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lastRenderedPageBreak/>
        <w:t> </w:t>
      </w:r>
    </w:p>
    <w:tbl>
      <w:tblPr>
        <w:tblW w:w="0" w:type="auto"/>
        <w:tblCellSpacing w:w="0" w:type="dxa"/>
        <w:tblCellMar>
          <w:left w:w="0" w:type="dxa"/>
          <w:right w:w="0" w:type="dxa"/>
        </w:tblCellMar>
        <w:tblLook w:val="04A0" w:firstRow="1" w:lastRow="0" w:firstColumn="1" w:lastColumn="0" w:noHBand="0" w:noVBand="1"/>
      </w:tblPr>
      <w:tblGrid>
        <w:gridCol w:w="570"/>
        <w:gridCol w:w="7560"/>
        <w:gridCol w:w="1275"/>
      </w:tblGrid>
      <w:tr w:rsidR="00437E3C" w:rsidRPr="00437E3C" w:rsidTr="00437E3C">
        <w:trPr>
          <w:tblHeader/>
          <w:tblCellSpacing w:w="0" w:type="dxa"/>
        </w:trPr>
        <w:tc>
          <w:tcPr>
            <w:tcW w:w="8130" w:type="dxa"/>
            <w:gridSpan w:val="2"/>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MERITO TECNICO (Tabella A)</w:t>
            </w:r>
            <w:r w:rsidRPr="00437E3C">
              <w:rPr>
                <w:rFonts w:ascii="Times New Roman" w:eastAsia="Times New Roman" w:hAnsi="Times New Roman" w:cs="Times New Roman"/>
                <w:b/>
                <w:bCs/>
                <w:i/>
                <w:iCs/>
                <w:sz w:val="24"/>
                <w:szCs w:val="24"/>
              </w:rPr>
              <w:t> </w:t>
            </w:r>
          </w:p>
        </w:tc>
        <w:tc>
          <w:tcPr>
            <w:tcW w:w="1275"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Punteggio</w:t>
            </w:r>
            <w:r w:rsidRPr="00437E3C">
              <w:rPr>
                <w:rFonts w:ascii="Times New Roman" w:eastAsia="Times New Roman" w:hAnsi="Times New Roman" w:cs="Times New Roman"/>
                <w:b/>
                <w:bCs/>
                <w:i/>
                <w:iCs/>
                <w:sz w:val="24"/>
                <w:szCs w:val="24"/>
              </w:rPr>
              <w:br/>
              <w:t>massimo</w:t>
            </w:r>
          </w:p>
        </w:tc>
      </w:tr>
      <w:tr w:rsidR="00437E3C" w:rsidRPr="00437E3C" w:rsidTr="00437E3C">
        <w:trPr>
          <w:tblHeader/>
          <w:tblCellSpacing w:w="0" w:type="dxa"/>
        </w:trPr>
        <w:tc>
          <w:tcPr>
            <w:tcW w:w="57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1</w:t>
            </w:r>
          </w:p>
        </w:tc>
        <w:tc>
          <w:tcPr>
            <w:tcW w:w="7560"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Servizi aggiuntivi all’utilizzo dello strumento OIL (par. 2</w:t>
            </w:r>
            <w:r w:rsidRPr="00437E3C">
              <w:rPr>
                <w:rFonts w:ascii="Times New Roman" w:eastAsia="Times New Roman" w:hAnsi="Times New Roman" w:cs="Times New Roman"/>
                <w:b/>
                <w:bCs/>
                <w:i/>
                <w:iCs/>
                <w:sz w:val="24"/>
                <w:szCs w:val="24"/>
              </w:rPr>
              <w:t>) (obbligatorio)</w:t>
            </w:r>
          </w:p>
        </w:tc>
        <w:tc>
          <w:tcPr>
            <w:tcW w:w="1275" w:type="dxa"/>
            <w:vAlign w:val="center"/>
            <w:hideMark/>
          </w:tcPr>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6</w:t>
            </w:r>
            <w:r w:rsidRPr="00437E3C">
              <w:rPr>
                <w:rFonts w:ascii="Times New Roman" w:eastAsia="Times New Roman" w:hAnsi="Times New Roman" w:cs="Times New Roman"/>
                <w:b/>
                <w:bCs/>
                <w:i/>
                <w:iCs/>
                <w:sz w:val="24"/>
                <w:szCs w:val="24"/>
              </w:rPr>
              <w:t>]</w:t>
            </w:r>
          </w:p>
        </w:tc>
      </w:tr>
      <w:tr w:rsidR="00437E3C" w:rsidRPr="00437E3C" w:rsidTr="00437E3C">
        <w:trPr>
          <w:tblHeader/>
          <w:tblCellSpacing w:w="0" w:type="dxa"/>
        </w:trPr>
        <w:tc>
          <w:tcPr>
            <w:tcW w:w="57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2</w:t>
            </w:r>
          </w:p>
        </w:tc>
        <w:tc>
          <w:tcPr>
            <w:tcW w:w="7560" w:type="dxa"/>
            <w:vAlign w:val="center"/>
            <w:hideMark/>
          </w:tcPr>
          <w:p w:rsidR="00795C99" w:rsidRDefault="00795C99" w:rsidP="00437E3C">
            <w:pPr>
              <w:spacing w:before="100" w:beforeAutospacing="1" w:after="100" w:afterAutospacing="1" w:line="240" w:lineRule="auto"/>
              <w:rPr>
                <w:rFonts w:ascii="Times New Roman" w:eastAsia="Times New Roman" w:hAnsi="Times New Roman" w:cs="Times New Roman"/>
                <w:i/>
                <w:iCs/>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 xml:space="preserve">Servizi aggiuntivi per il miglioramento dei processi e degli strumenti di gestione amministrativa, contabile ed organizzativa dell’Istituto (es: fornitura di assistenza, formazione e strumenti a supporto) (par. 2) </w:t>
            </w:r>
            <w:r w:rsidRPr="00437E3C">
              <w:rPr>
                <w:rFonts w:ascii="Times New Roman" w:eastAsia="Times New Roman" w:hAnsi="Times New Roman" w:cs="Times New Roman"/>
                <w:b/>
                <w:bCs/>
                <w:i/>
                <w:iCs/>
                <w:sz w:val="24"/>
                <w:szCs w:val="24"/>
              </w:rPr>
              <w:t>(obbligatorio)</w:t>
            </w:r>
          </w:p>
        </w:tc>
        <w:tc>
          <w:tcPr>
            <w:tcW w:w="1275" w:type="dxa"/>
            <w:vAlign w:val="center"/>
            <w:hideMark/>
          </w:tcPr>
          <w:p w:rsidR="00437E3C" w:rsidRPr="00437E3C" w:rsidRDefault="006A0B5A" w:rsidP="00DD09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[4</w:t>
            </w:r>
            <w:r w:rsidR="00437E3C" w:rsidRPr="00437E3C">
              <w:rPr>
                <w:rFonts w:ascii="Times New Roman" w:eastAsia="Times New Roman" w:hAnsi="Times New Roman" w:cs="Times New Roman"/>
                <w:b/>
                <w:bCs/>
                <w:i/>
                <w:iCs/>
                <w:sz w:val="24"/>
                <w:szCs w:val="24"/>
              </w:rPr>
              <w:t>]</w:t>
            </w:r>
          </w:p>
        </w:tc>
      </w:tr>
      <w:tr w:rsidR="00437E3C" w:rsidRPr="00437E3C" w:rsidTr="00437E3C">
        <w:trPr>
          <w:tblHeader/>
          <w:tblCellSpacing w:w="0" w:type="dxa"/>
        </w:trPr>
        <w:tc>
          <w:tcPr>
            <w:tcW w:w="57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3</w:t>
            </w:r>
          </w:p>
        </w:tc>
        <w:tc>
          <w:tcPr>
            <w:tcW w:w="7560" w:type="dxa"/>
            <w:vAlign w:val="center"/>
            <w:hideMark/>
          </w:tcPr>
          <w:p w:rsidR="00795C99" w:rsidRDefault="00795C99" w:rsidP="00437E3C">
            <w:pPr>
              <w:spacing w:before="100" w:beforeAutospacing="1" w:after="100" w:afterAutospacing="1" w:line="240" w:lineRule="auto"/>
              <w:rPr>
                <w:rFonts w:ascii="Times New Roman" w:eastAsia="Times New Roman" w:hAnsi="Times New Roman" w:cs="Times New Roman"/>
                <w:i/>
                <w:iCs/>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 xml:space="preserve">Qualità delle soluzioni organizzative proposte in riferimento ai servizi di consulenza eventualmente richiesti per i servizi di gestione della liquidità (2.4) </w:t>
            </w:r>
            <w:r w:rsidRPr="00437E3C">
              <w:rPr>
                <w:rFonts w:ascii="Times New Roman" w:eastAsia="Times New Roman" w:hAnsi="Times New Roman" w:cs="Times New Roman"/>
                <w:b/>
                <w:bCs/>
                <w:i/>
                <w:iCs/>
                <w:sz w:val="24"/>
                <w:szCs w:val="24"/>
              </w:rPr>
              <w:t>(facoltativo)</w:t>
            </w:r>
          </w:p>
        </w:tc>
        <w:tc>
          <w:tcPr>
            <w:tcW w:w="1275" w:type="dxa"/>
            <w:vAlign w:val="center"/>
            <w:hideMark/>
          </w:tcPr>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2</w:t>
            </w:r>
            <w:r w:rsidRPr="00437E3C">
              <w:rPr>
                <w:rFonts w:ascii="Times New Roman" w:eastAsia="Times New Roman" w:hAnsi="Times New Roman" w:cs="Times New Roman"/>
                <w:b/>
                <w:bCs/>
                <w:i/>
                <w:iCs/>
                <w:sz w:val="24"/>
                <w:szCs w:val="24"/>
              </w:rPr>
              <w:t>]</w:t>
            </w:r>
          </w:p>
        </w:tc>
      </w:tr>
      <w:tr w:rsidR="00437E3C" w:rsidRPr="00437E3C" w:rsidTr="00437E3C">
        <w:trPr>
          <w:tblHeader/>
          <w:tblCellSpacing w:w="0" w:type="dxa"/>
        </w:trPr>
        <w:tc>
          <w:tcPr>
            <w:tcW w:w="57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4</w:t>
            </w:r>
          </w:p>
        </w:tc>
        <w:tc>
          <w:tcPr>
            <w:tcW w:w="7560" w:type="dxa"/>
            <w:vAlign w:val="center"/>
            <w:hideMark/>
          </w:tcPr>
          <w:p w:rsidR="00795C99" w:rsidRDefault="00795C99" w:rsidP="00437E3C">
            <w:pPr>
              <w:spacing w:before="100" w:beforeAutospacing="1" w:after="100" w:afterAutospacing="1" w:line="240" w:lineRule="auto"/>
              <w:rPr>
                <w:rFonts w:ascii="Times New Roman" w:eastAsia="Times New Roman" w:hAnsi="Times New Roman" w:cs="Times New Roman"/>
                <w:i/>
                <w:iCs/>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 xml:space="preserve">Percentuale, applicata sul limite massimo dei 9/12 di trasferimento della dotazione ordinaria, per apertura di credito finalizzata alla realizzazione dei progetti formativi (par. 2.6) </w:t>
            </w:r>
            <w:r w:rsidRPr="00437E3C">
              <w:rPr>
                <w:rFonts w:ascii="Times New Roman" w:eastAsia="Times New Roman" w:hAnsi="Times New Roman" w:cs="Times New Roman"/>
                <w:b/>
                <w:bCs/>
                <w:i/>
                <w:iCs/>
                <w:sz w:val="24"/>
                <w:szCs w:val="24"/>
              </w:rPr>
              <w:t>(facoltativo)</w:t>
            </w:r>
          </w:p>
        </w:tc>
        <w:tc>
          <w:tcPr>
            <w:tcW w:w="1275" w:type="dxa"/>
            <w:vAlign w:val="center"/>
            <w:hideMark/>
          </w:tcPr>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4</w:t>
            </w:r>
            <w:r w:rsidRPr="00437E3C">
              <w:rPr>
                <w:rFonts w:ascii="Times New Roman" w:eastAsia="Times New Roman" w:hAnsi="Times New Roman" w:cs="Times New Roman"/>
                <w:b/>
                <w:bCs/>
                <w:i/>
                <w:iCs/>
                <w:sz w:val="24"/>
                <w:szCs w:val="24"/>
              </w:rPr>
              <w:t>]</w:t>
            </w:r>
            <w:r w:rsidR="00856EFA" w:rsidRPr="00856EFA">
              <w:rPr>
                <w:rFonts w:ascii="Times New Roman" w:eastAsia="Times New Roman" w:hAnsi="Times New Roman" w:cs="Times New Roman"/>
                <w:b/>
                <w:bCs/>
                <w:i/>
                <w:iCs/>
                <w:color w:val="FF0000"/>
                <w:sz w:val="24"/>
                <w:szCs w:val="24"/>
              </w:rPr>
              <w:t xml:space="preserve"> </w:t>
            </w:r>
          </w:p>
        </w:tc>
      </w:tr>
      <w:tr w:rsidR="00437E3C" w:rsidRPr="00437E3C" w:rsidTr="00437E3C">
        <w:trPr>
          <w:tblHeader/>
          <w:tblCellSpacing w:w="0" w:type="dxa"/>
        </w:trPr>
        <w:tc>
          <w:tcPr>
            <w:tcW w:w="57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5</w:t>
            </w:r>
          </w:p>
        </w:tc>
        <w:tc>
          <w:tcPr>
            <w:tcW w:w="7560" w:type="dxa"/>
            <w:vAlign w:val="center"/>
            <w:hideMark/>
          </w:tcPr>
          <w:p w:rsidR="00795C99" w:rsidRDefault="00795C99" w:rsidP="00437E3C">
            <w:pPr>
              <w:spacing w:before="100" w:beforeAutospacing="1" w:after="100" w:afterAutospacing="1" w:line="240" w:lineRule="auto"/>
              <w:rPr>
                <w:rFonts w:ascii="Times New Roman" w:eastAsia="Times New Roman" w:hAnsi="Times New Roman" w:cs="Times New Roman"/>
                <w:i/>
                <w:iCs/>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 xml:space="preserve">Ulteriori servizi di incasso in aggiunta a quelli già previsti al par. 2.8 </w:t>
            </w:r>
            <w:r w:rsidRPr="00437E3C">
              <w:rPr>
                <w:rFonts w:ascii="Times New Roman" w:eastAsia="Times New Roman" w:hAnsi="Times New Roman" w:cs="Times New Roman"/>
                <w:b/>
                <w:bCs/>
                <w:i/>
                <w:iCs/>
                <w:sz w:val="24"/>
                <w:szCs w:val="24"/>
              </w:rPr>
              <w:t>(facoltativo)</w:t>
            </w:r>
          </w:p>
        </w:tc>
        <w:tc>
          <w:tcPr>
            <w:tcW w:w="1275" w:type="dxa"/>
            <w:vAlign w:val="center"/>
            <w:hideMark/>
          </w:tcPr>
          <w:p w:rsidR="00437E3C" w:rsidRPr="00437E3C" w:rsidRDefault="00DD098B" w:rsidP="00DD09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060F00">
              <w:rPr>
                <w:rFonts w:ascii="Times New Roman" w:eastAsia="Times New Roman" w:hAnsi="Times New Roman" w:cs="Times New Roman"/>
                <w:b/>
                <w:bCs/>
                <w:i/>
                <w:iCs/>
                <w:sz w:val="24"/>
                <w:szCs w:val="24"/>
              </w:rPr>
              <w:t xml:space="preserve">   </w:t>
            </w:r>
            <w:r w:rsidR="006A0B5A">
              <w:rPr>
                <w:rFonts w:ascii="Times New Roman" w:eastAsia="Times New Roman" w:hAnsi="Times New Roman" w:cs="Times New Roman"/>
                <w:b/>
                <w:bCs/>
                <w:i/>
                <w:iCs/>
                <w:sz w:val="24"/>
                <w:szCs w:val="24"/>
              </w:rPr>
              <w:t>[2</w:t>
            </w:r>
            <w:r w:rsidR="00437E3C" w:rsidRPr="00437E3C">
              <w:rPr>
                <w:rFonts w:ascii="Times New Roman" w:eastAsia="Times New Roman" w:hAnsi="Times New Roman" w:cs="Times New Roman"/>
                <w:b/>
                <w:bCs/>
                <w:i/>
                <w:iCs/>
                <w:sz w:val="24"/>
                <w:szCs w:val="24"/>
              </w:rPr>
              <w:t>]</w:t>
            </w:r>
          </w:p>
        </w:tc>
      </w:tr>
      <w:tr w:rsidR="00437E3C" w:rsidRPr="00437E3C" w:rsidTr="00437E3C">
        <w:trPr>
          <w:tblHeader/>
          <w:tblCellSpacing w:w="0" w:type="dxa"/>
        </w:trPr>
        <w:tc>
          <w:tcPr>
            <w:tcW w:w="8130" w:type="dxa"/>
            <w:gridSpan w:val="2"/>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PUNTEGGIO TOTALE</w:t>
            </w:r>
          </w:p>
        </w:tc>
        <w:tc>
          <w:tcPr>
            <w:tcW w:w="1275" w:type="dxa"/>
            <w:vAlign w:val="center"/>
            <w:hideMark/>
          </w:tcPr>
          <w:p w:rsidR="00437E3C" w:rsidRPr="00437E3C" w:rsidRDefault="006A0B5A" w:rsidP="00DD09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[18</w:t>
            </w:r>
            <w:r w:rsidR="00437E3C" w:rsidRPr="00437E3C">
              <w:rPr>
                <w:rFonts w:ascii="Times New Roman" w:eastAsia="Times New Roman" w:hAnsi="Times New Roman" w:cs="Times New Roman"/>
                <w:b/>
                <w:bCs/>
                <w:i/>
                <w:iCs/>
                <w:sz w:val="24"/>
                <w:szCs w:val="24"/>
              </w:rPr>
              <w:t>]</w:t>
            </w:r>
            <w:r w:rsidR="00437E3C" w:rsidRPr="00437E3C">
              <w:rPr>
                <w:rFonts w:ascii="Times New Roman" w:eastAsia="Times New Roman" w:hAnsi="Times New Roman" w:cs="Times New Roman"/>
                <w:b/>
                <w:bCs/>
                <w:sz w:val="24"/>
                <w:szCs w:val="24"/>
              </w:rPr>
              <w:t> </w:t>
            </w:r>
          </w:p>
        </w:tc>
      </w:tr>
    </w:tbl>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merito tecnico di cui ai Punti 1, 2, 3 e 5 - “PT1”, “PT2”, “PT3”, e “PT5” – sarà attribuito in ragione del giudizio assegnato alle caratteristiche offerte tra quelle di seguito riportate: “ottimo”, “buono”, “discreto”, “sufficiente”, “insufficiente”.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Ad ogni giudizio corrisponderà l’attribuzione di una differente percentuale di punteggio massimo attribuibile e segnatamente: “ottimo=100%”, “buono=75%”, “discreto=50%”, “sufficiente=25%”, “insufficiente=0%”</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merito tecnico di cui al Punto 4 - “PT4” - sarà attribuito sulla base della seguente formula: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PT4 = (V </w:t>
      </w:r>
      <w:proofErr w:type="spellStart"/>
      <w:r w:rsidRPr="00437E3C">
        <w:rPr>
          <w:rFonts w:ascii="Times New Roman" w:eastAsia="Times New Roman" w:hAnsi="Times New Roman" w:cs="Times New Roman"/>
          <w:sz w:val="24"/>
          <w:szCs w:val="24"/>
        </w:rPr>
        <w:t>i.esimo</w:t>
      </w:r>
      <w:proofErr w:type="spellEnd"/>
      <w:r w:rsidRPr="00437E3C">
        <w:rPr>
          <w:rFonts w:ascii="Times New Roman" w:eastAsia="Times New Roman" w:hAnsi="Times New Roman" w:cs="Times New Roman"/>
          <w:sz w:val="24"/>
          <w:szCs w:val="24"/>
        </w:rPr>
        <w:t xml:space="preserve"> / V </w:t>
      </w:r>
      <w:proofErr w:type="spellStart"/>
      <w:r w:rsidRPr="00437E3C">
        <w:rPr>
          <w:rFonts w:ascii="Times New Roman" w:eastAsia="Times New Roman" w:hAnsi="Times New Roman" w:cs="Times New Roman"/>
          <w:sz w:val="24"/>
          <w:szCs w:val="24"/>
        </w:rPr>
        <w:t>max</w:t>
      </w:r>
      <w:proofErr w:type="spellEnd"/>
      <w:r w:rsidRPr="00437E3C">
        <w:rPr>
          <w:rFonts w:ascii="Times New Roman" w:eastAsia="Times New Roman" w:hAnsi="Times New Roman" w:cs="Times New Roman"/>
          <w:sz w:val="24"/>
          <w:szCs w:val="24"/>
        </w:rPr>
        <w:t>) x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Dove: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V </w:t>
      </w:r>
      <w:proofErr w:type="spellStart"/>
      <w:r w:rsidRPr="00437E3C">
        <w:rPr>
          <w:rFonts w:ascii="Times New Roman" w:eastAsia="Times New Roman" w:hAnsi="Times New Roman" w:cs="Times New Roman"/>
          <w:sz w:val="24"/>
          <w:szCs w:val="24"/>
        </w:rPr>
        <w:t>i.esimo</w:t>
      </w:r>
      <w:proofErr w:type="spellEnd"/>
      <w:r w:rsidRPr="00437E3C">
        <w:rPr>
          <w:rFonts w:ascii="Times New Roman" w:eastAsia="Times New Roman" w:hAnsi="Times New Roman" w:cs="Times New Roman"/>
          <w:sz w:val="24"/>
          <w:szCs w:val="24"/>
        </w:rPr>
        <w:t xml:space="preserve"> = valore offerto dal concorrente </w:t>
      </w:r>
      <w:proofErr w:type="spellStart"/>
      <w:r w:rsidRPr="00437E3C">
        <w:rPr>
          <w:rFonts w:ascii="Times New Roman" w:eastAsia="Times New Roman" w:hAnsi="Times New Roman" w:cs="Times New Roman"/>
          <w:sz w:val="24"/>
          <w:szCs w:val="24"/>
        </w:rPr>
        <w:t>i.esimo</w:t>
      </w:r>
      <w:proofErr w:type="spellEnd"/>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V </w:t>
      </w:r>
      <w:proofErr w:type="spellStart"/>
      <w:r w:rsidRPr="00437E3C">
        <w:rPr>
          <w:rFonts w:ascii="Times New Roman" w:eastAsia="Times New Roman" w:hAnsi="Times New Roman" w:cs="Times New Roman"/>
          <w:sz w:val="24"/>
          <w:szCs w:val="24"/>
        </w:rPr>
        <w:t>max</w:t>
      </w:r>
      <w:proofErr w:type="spellEnd"/>
      <w:r w:rsidRPr="00437E3C">
        <w:rPr>
          <w:rFonts w:ascii="Times New Roman" w:eastAsia="Times New Roman" w:hAnsi="Times New Roman" w:cs="Times New Roman"/>
          <w:sz w:val="24"/>
          <w:szCs w:val="24"/>
        </w:rPr>
        <w:t xml:space="preserve"> = valore più alto tra quelli offerti dai concorrenti ammessi alla fase di valutazione delle offerte</w:t>
      </w:r>
      <w:r w:rsidR="002565E7">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tecniche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Si precisa 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l’offerta uguale o inferiore al 20% (venti) non determinerà l’attribuzione di alcun punteggio di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merito tecnico nonché di merito economico in riferimento al punto 12 della Tabella B.</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4.2 Attribuzione MERITO ECONOMICO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punteggio di merito economico verrà attribuito sulla base dei seguenti criteri suddivisi in obbligatori e facoltativi: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bl>
      <w:tblPr>
        <w:tblW w:w="9923" w:type="dxa"/>
        <w:tblCellSpacing w:w="0" w:type="dxa"/>
        <w:tblCellMar>
          <w:left w:w="0" w:type="dxa"/>
          <w:right w:w="0" w:type="dxa"/>
        </w:tblCellMar>
        <w:tblLook w:val="04A0" w:firstRow="1" w:lastRow="0" w:firstColumn="1" w:lastColumn="0" w:noHBand="0" w:noVBand="1"/>
      </w:tblPr>
      <w:tblGrid>
        <w:gridCol w:w="360"/>
        <w:gridCol w:w="6376"/>
        <w:gridCol w:w="1410"/>
        <w:gridCol w:w="1777"/>
      </w:tblGrid>
      <w:tr w:rsidR="00437E3C" w:rsidRPr="00437E3C" w:rsidTr="00EA622A">
        <w:trPr>
          <w:tblHeader/>
          <w:tblCellSpacing w:w="0" w:type="dxa"/>
        </w:trPr>
        <w:tc>
          <w:tcPr>
            <w:tcW w:w="6736" w:type="dxa"/>
            <w:gridSpan w:val="2"/>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MERITO ECONOMICO (Tabella B)</w:t>
            </w:r>
          </w:p>
        </w:tc>
        <w:tc>
          <w:tcPr>
            <w:tcW w:w="141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Punteggio</w:t>
            </w:r>
            <w:r w:rsidRPr="00437E3C">
              <w:rPr>
                <w:rFonts w:ascii="Times New Roman" w:eastAsia="Times New Roman" w:hAnsi="Times New Roman" w:cs="Times New Roman"/>
                <w:b/>
                <w:bCs/>
                <w:i/>
                <w:iCs/>
                <w:sz w:val="24"/>
                <w:szCs w:val="24"/>
              </w:rPr>
              <w:br/>
              <w:t>parziale</w:t>
            </w:r>
            <w:r w:rsidRPr="00437E3C">
              <w:rPr>
                <w:rFonts w:ascii="Times New Roman" w:eastAsia="Times New Roman" w:hAnsi="Times New Roman" w:cs="Times New Roman"/>
                <w:i/>
                <w:iCs/>
                <w:sz w:val="24"/>
                <w:szCs w:val="24"/>
              </w:rPr>
              <w:t> </w:t>
            </w:r>
          </w:p>
        </w:tc>
        <w:tc>
          <w:tcPr>
            <w:tcW w:w="1777"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Punteggio</w:t>
            </w:r>
            <w:r w:rsidRPr="00437E3C">
              <w:rPr>
                <w:rFonts w:ascii="Times New Roman" w:eastAsia="Times New Roman" w:hAnsi="Times New Roman" w:cs="Times New Roman"/>
                <w:b/>
                <w:bCs/>
                <w:i/>
                <w:iCs/>
                <w:sz w:val="24"/>
                <w:szCs w:val="24"/>
              </w:rPr>
              <w:br/>
              <w:t>massimo</w:t>
            </w:r>
            <w:r w:rsidRPr="00437E3C">
              <w:rPr>
                <w:rFonts w:ascii="Times New Roman" w:eastAsia="Times New Roman" w:hAnsi="Times New Roman" w:cs="Times New Roman"/>
                <w:i/>
                <w:iCs/>
                <w:sz w:val="24"/>
                <w:szCs w:val="24"/>
              </w:rPr>
              <w:t> </w:t>
            </w:r>
          </w:p>
        </w:tc>
      </w:tr>
      <w:tr w:rsidR="00437E3C" w:rsidRPr="00437E3C" w:rsidTr="00EA622A">
        <w:trPr>
          <w:tblHeader/>
          <w:tblCellSpacing w:w="0" w:type="dxa"/>
        </w:trPr>
        <w:tc>
          <w:tcPr>
            <w:tcW w:w="360" w:type="dxa"/>
            <w:vAlign w:val="center"/>
            <w:hideMark/>
          </w:tcPr>
          <w:p w:rsidR="00437E3C" w:rsidRPr="00437E3C" w:rsidRDefault="00437E3C" w:rsidP="00907A27">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w:t>
            </w:r>
          </w:p>
        </w:tc>
        <w:tc>
          <w:tcPr>
            <w:tcW w:w="7786" w:type="dxa"/>
            <w:gridSpan w:val="2"/>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 xml:space="preserve">Compenso e spese annue di gestione e tenuta conto (par. 2) </w:t>
            </w:r>
            <w:r w:rsidRPr="00437E3C">
              <w:rPr>
                <w:rFonts w:ascii="Times New Roman" w:eastAsia="Times New Roman" w:hAnsi="Times New Roman" w:cs="Times New Roman"/>
                <w:b/>
                <w:bCs/>
                <w:i/>
                <w:iCs/>
                <w:sz w:val="24"/>
                <w:szCs w:val="24"/>
              </w:rPr>
              <w:t>(obbligatorio)</w:t>
            </w:r>
          </w:p>
        </w:tc>
        <w:tc>
          <w:tcPr>
            <w:tcW w:w="1777" w:type="dxa"/>
            <w:vAlign w:val="center"/>
            <w:hideMark/>
          </w:tcPr>
          <w:p w:rsidR="00437E3C" w:rsidRPr="00437E3C" w:rsidRDefault="00DD098B" w:rsidP="00DD09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437E3C" w:rsidRPr="00437E3C">
              <w:rPr>
                <w:rFonts w:ascii="Times New Roman" w:eastAsia="Times New Roman" w:hAnsi="Times New Roman" w:cs="Times New Roman"/>
                <w:b/>
                <w:bCs/>
                <w:i/>
                <w:iCs/>
                <w:sz w:val="24"/>
                <w:szCs w:val="24"/>
              </w:rPr>
              <w:t>[</w:t>
            </w:r>
            <w:r w:rsidR="001412C8">
              <w:rPr>
                <w:rFonts w:ascii="Times New Roman" w:eastAsia="Times New Roman" w:hAnsi="Times New Roman" w:cs="Times New Roman"/>
                <w:b/>
                <w:bCs/>
                <w:i/>
                <w:iCs/>
                <w:sz w:val="24"/>
                <w:szCs w:val="24"/>
              </w:rPr>
              <w:t>10</w:t>
            </w:r>
            <w:r w:rsidR="00437E3C" w:rsidRPr="00437E3C">
              <w:rPr>
                <w:rFonts w:ascii="Times New Roman" w:eastAsia="Times New Roman" w:hAnsi="Times New Roman" w:cs="Times New Roman"/>
                <w:b/>
                <w:bCs/>
                <w:i/>
                <w:iCs/>
                <w:sz w:val="24"/>
                <w:szCs w:val="24"/>
              </w:rPr>
              <w:t>]</w:t>
            </w:r>
            <w:r w:rsidR="00907A27">
              <w:rPr>
                <w:rFonts w:ascii="Times New Roman" w:eastAsia="Times New Roman" w:hAnsi="Times New Roman" w:cs="Times New Roman"/>
                <w:b/>
                <w:bCs/>
                <w:i/>
                <w:iCs/>
                <w:sz w:val="24"/>
                <w:szCs w:val="24"/>
              </w:rPr>
              <w:t xml:space="preserve"> </w:t>
            </w:r>
          </w:p>
        </w:tc>
      </w:tr>
      <w:tr w:rsidR="00437E3C" w:rsidRPr="00437E3C" w:rsidTr="00EA622A">
        <w:trPr>
          <w:tblHeader/>
          <w:tblCellSpacing w:w="0" w:type="dxa"/>
        </w:trPr>
        <w:tc>
          <w:tcPr>
            <w:tcW w:w="360" w:type="dxa"/>
            <w:vAlign w:val="center"/>
            <w:hideMark/>
          </w:tcPr>
          <w:p w:rsidR="00284AFE" w:rsidRDefault="00284AFE" w:rsidP="00907A27">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907A27">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2</w:t>
            </w:r>
          </w:p>
        </w:tc>
        <w:tc>
          <w:tcPr>
            <w:tcW w:w="7786" w:type="dxa"/>
            <w:gridSpan w:val="2"/>
            <w:vAlign w:val="center"/>
            <w:hideMark/>
          </w:tcPr>
          <w:p w:rsidR="00284AFE" w:rsidRDefault="00284AFE" w:rsidP="00437E3C">
            <w:pPr>
              <w:spacing w:before="100" w:beforeAutospacing="1" w:after="100" w:afterAutospacing="1" w:line="240" w:lineRule="auto"/>
              <w:rPr>
                <w:rFonts w:ascii="Times New Roman" w:eastAsia="Times New Roman" w:hAnsi="Times New Roman" w:cs="Times New Roman"/>
                <w:i/>
                <w:iCs/>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 xml:space="preserve">Compenso e spese annue per attivazione e gestione servizi di remote banking (par. 2) </w:t>
            </w:r>
            <w:r w:rsidRPr="00437E3C">
              <w:rPr>
                <w:rFonts w:ascii="Times New Roman" w:eastAsia="Times New Roman" w:hAnsi="Times New Roman" w:cs="Times New Roman"/>
                <w:b/>
                <w:bCs/>
                <w:i/>
                <w:iCs/>
                <w:sz w:val="24"/>
                <w:szCs w:val="24"/>
              </w:rPr>
              <w:t>(obbligatorio)</w:t>
            </w:r>
          </w:p>
        </w:tc>
        <w:tc>
          <w:tcPr>
            <w:tcW w:w="1777" w:type="dxa"/>
            <w:vAlign w:val="center"/>
            <w:hideMark/>
          </w:tcPr>
          <w:p w:rsidR="00284AFE" w:rsidRDefault="00284AFE" w:rsidP="00437E3C">
            <w:pPr>
              <w:spacing w:before="100" w:beforeAutospacing="1" w:after="100" w:afterAutospacing="1" w:line="240" w:lineRule="auto"/>
              <w:jc w:val="center"/>
              <w:rPr>
                <w:rFonts w:ascii="Times New Roman" w:eastAsia="Times New Roman" w:hAnsi="Times New Roman" w:cs="Times New Roman"/>
                <w:b/>
                <w:bCs/>
                <w:i/>
                <w:iCs/>
                <w:sz w:val="24"/>
                <w:szCs w:val="24"/>
              </w:rPr>
            </w:pPr>
          </w:p>
          <w:p w:rsidR="00437E3C" w:rsidRPr="00437E3C" w:rsidRDefault="00284AFE" w:rsidP="00DD09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DD098B">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 xml:space="preserve"> </w:t>
            </w:r>
            <w:r w:rsidR="00DD098B">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 xml:space="preserve"> </w:t>
            </w:r>
            <w:r w:rsidR="00437E3C"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1</w:t>
            </w:r>
            <w:r w:rsidR="001412C8">
              <w:rPr>
                <w:rFonts w:ascii="Times New Roman" w:eastAsia="Times New Roman" w:hAnsi="Times New Roman" w:cs="Times New Roman"/>
                <w:b/>
                <w:bCs/>
                <w:i/>
                <w:iCs/>
                <w:sz w:val="24"/>
                <w:szCs w:val="24"/>
              </w:rPr>
              <w:t>0</w:t>
            </w:r>
            <w:r w:rsidR="00437E3C" w:rsidRPr="00437E3C">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3 </w:t>
            </w:r>
          </w:p>
        </w:tc>
        <w:tc>
          <w:tcPr>
            <w:tcW w:w="7786" w:type="dxa"/>
            <w:gridSpan w:val="2"/>
            <w:vAlign w:val="center"/>
            <w:hideMark/>
          </w:tcPr>
          <w:p w:rsidR="00907A27" w:rsidRDefault="00907A27" w:rsidP="00437E3C">
            <w:pPr>
              <w:spacing w:before="100" w:beforeAutospacing="1" w:after="100" w:afterAutospacing="1" w:line="240" w:lineRule="auto"/>
              <w:rPr>
                <w:rFonts w:ascii="Times New Roman" w:eastAsia="Times New Roman" w:hAnsi="Times New Roman" w:cs="Times New Roman"/>
                <w:i/>
                <w:iCs/>
                <w:sz w:val="24"/>
                <w:szCs w:val="24"/>
              </w:rPr>
            </w:pPr>
          </w:p>
          <w:p w:rsidR="00437E3C" w:rsidRPr="00437E3C" w:rsidRDefault="00437E3C" w:rsidP="00F72057">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Valute su incassi (par. 2.1) – entro il secondo giorno lavorativo successivo all’invio del messaggio applicativo di avvenuta esecuzione o di</w:t>
            </w:r>
            <w:r w:rsidR="00F72057">
              <w:rPr>
                <w:rFonts w:ascii="Times New Roman" w:eastAsia="Times New Roman" w:hAnsi="Times New Roman" w:cs="Times New Roman"/>
                <w:i/>
                <w:iCs/>
                <w:sz w:val="24"/>
                <w:szCs w:val="24"/>
              </w:rPr>
              <w:t xml:space="preserve"> </w:t>
            </w:r>
            <w:r w:rsidRPr="00437E3C">
              <w:rPr>
                <w:rFonts w:ascii="Times New Roman" w:eastAsia="Times New Roman" w:hAnsi="Times New Roman" w:cs="Times New Roman"/>
                <w:i/>
                <w:iCs/>
                <w:sz w:val="24"/>
                <w:szCs w:val="24"/>
              </w:rPr>
              <w:t>incasso</w:t>
            </w:r>
            <w:r w:rsidRPr="00437E3C">
              <w:rPr>
                <w:rFonts w:ascii="Times New Roman" w:eastAsia="Times New Roman" w:hAnsi="Times New Roman" w:cs="Times New Roman"/>
                <w:b/>
                <w:bCs/>
                <w:i/>
                <w:iCs/>
                <w:sz w:val="24"/>
                <w:szCs w:val="24"/>
              </w:rPr>
              <w:t>(obbligatorio)</w:t>
            </w:r>
          </w:p>
        </w:tc>
        <w:tc>
          <w:tcPr>
            <w:tcW w:w="1777" w:type="dxa"/>
            <w:vAlign w:val="center"/>
            <w:hideMark/>
          </w:tcPr>
          <w:p w:rsidR="00437E3C" w:rsidRPr="00437E3C" w:rsidRDefault="001412C8" w:rsidP="00DD09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[1</w:t>
            </w:r>
            <w:r w:rsidR="00437E3C" w:rsidRPr="00437E3C">
              <w:rPr>
                <w:rFonts w:ascii="Times New Roman" w:eastAsia="Times New Roman" w:hAnsi="Times New Roman" w:cs="Times New Roman"/>
                <w:b/>
                <w:bCs/>
                <w:i/>
                <w:iCs/>
                <w:sz w:val="24"/>
                <w:szCs w:val="24"/>
              </w:rPr>
              <w:t>]</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63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il giorno stesso</w:t>
            </w:r>
            <w:r w:rsidRPr="00437E3C">
              <w:rPr>
                <w:rFonts w:ascii="Times New Roman" w:eastAsia="Times New Roman" w:hAnsi="Times New Roman" w:cs="Times New Roman"/>
                <w:i/>
                <w:iCs/>
                <w:sz w:val="24"/>
                <w:szCs w:val="24"/>
              </w:rPr>
              <w:t> </w:t>
            </w:r>
          </w:p>
        </w:tc>
        <w:tc>
          <w:tcPr>
            <w:tcW w:w="1410" w:type="dxa"/>
            <w:vAlign w:val="center"/>
            <w:hideMark/>
          </w:tcPr>
          <w:p w:rsidR="00437E3C" w:rsidRPr="00437E3C" w:rsidRDefault="00DD098B" w:rsidP="00DD09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437E3C"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2</w:t>
            </w:r>
            <w:r w:rsidR="00437E3C" w:rsidRPr="00437E3C">
              <w:rPr>
                <w:rFonts w:ascii="Times New Roman" w:eastAsia="Times New Roman" w:hAnsi="Times New Roman" w:cs="Times New Roman"/>
                <w:b/>
                <w:bCs/>
                <w:i/>
                <w:iCs/>
                <w:sz w:val="24"/>
                <w:szCs w:val="24"/>
              </w:rPr>
              <w:t>]</w:t>
            </w:r>
            <w:r w:rsidR="00437E3C" w:rsidRPr="00F72057">
              <w:rPr>
                <w:rFonts w:ascii="Times New Roman" w:eastAsia="Times New Roman" w:hAnsi="Times New Roman" w:cs="Times New Roman"/>
                <w:i/>
                <w:iCs/>
                <w:color w:val="FF0000"/>
                <w:sz w:val="24"/>
                <w:szCs w:val="24"/>
              </w:rPr>
              <w:t> </w:t>
            </w:r>
          </w:p>
        </w:tc>
        <w:tc>
          <w:tcPr>
            <w:tcW w:w="1777"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63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dopo un giorno</w:t>
            </w:r>
          </w:p>
        </w:tc>
        <w:tc>
          <w:tcPr>
            <w:tcW w:w="1410" w:type="dxa"/>
            <w:vAlign w:val="center"/>
            <w:hideMark/>
          </w:tcPr>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1</w:t>
            </w:r>
            <w:r w:rsidRPr="00437E3C">
              <w:rPr>
                <w:rFonts w:ascii="Times New Roman" w:eastAsia="Times New Roman" w:hAnsi="Times New Roman" w:cs="Times New Roman"/>
                <w:b/>
                <w:bCs/>
                <w:i/>
                <w:iCs/>
                <w:sz w:val="24"/>
                <w:szCs w:val="24"/>
              </w:rPr>
              <w:t>]</w:t>
            </w:r>
            <w:r w:rsidR="00E77124">
              <w:rPr>
                <w:rFonts w:ascii="Times New Roman" w:eastAsia="Times New Roman" w:hAnsi="Times New Roman" w:cs="Times New Roman"/>
                <w:b/>
                <w:bCs/>
                <w:i/>
                <w:iCs/>
                <w:sz w:val="24"/>
                <w:szCs w:val="24"/>
              </w:rPr>
              <w:t xml:space="preserve"> </w:t>
            </w:r>
          </w:p>
        </w:tc>
        <w:tc>
          <w:tcPr>
            <w:tcW w:w="1777"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63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dopo due giorni</w:t>
            </w:r>
          </w:p>
        </w:tc>
        <w:tc>
          <w:tcPr>
            <w:tcW w:w="1410" w:type="dxa"/>
            <w:vAlign w:val="center"/>
            <w:hideMark/>
          </w:tcPr>
          <w:p w:rsidR="00437E3C" w:rsidRPr="00437E3C" w:rsidRDefault="00F72057" w:rsidP="00DD09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[0</w:t>
            </w:r>
            <w:r w:rsidR="00437E3C" w:rsidRPr="00437E3C">
              <w:rPr>
                <w:rFonts w:ascii="Times New Roman" w:eastAsia="Times New Roman" w:hAnsi="Times New Roman" w:cs="Times New Roman"/>
                <w:b/>
                <w:bCs/>
                <w:i/>
                <w:iCs/>
                <w:sz w:val="24"/>
                <w:szCs w:val="24"/>
              </w:rPr>
              <w:t>]</w:t>
            </w:r>
            <w:r w:rsidR="00E77124">
              <w:rPr>
                <w:rFonts w:ascii="Times New Roman" w:eastAsia="Times New Roman" w:hAnsi="Times New Roman" w:cs="Times New Roman"/>
                <w:b/>
                <w:bCs/>
                <w:i/>
                <w:iCs/>
                <w:sz w:val="24"/>
                <w:szCs w:val="24"/>
              </w:rPr>
              <w:t xml:space="preserve"> </w:t>
            </w:r>
          </w:p>
        </w:tc>
        <w:tc>
          <w:tcPr>
            <w:tcW w:w="1777"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4</w:t>
            </w:r>
          </w:p>
        </w:tc>
        <w:tc>
          <w:tcPr>
            <w:tcW w:w="7786" w:type="dxa"/>
            <w:gridSpan w:val="2"/>
            <w:vAlign w:val="center"/>
            <w:hideMark/>
          </w:tcPr>
          <w:p w:rsidR="00F72057" w:rsidRDefault="00F72057" w:rsidP="00437E3C">
            <w:pPr>
              <w:spacing w:before="100" w:beforeAutospacing="1" w:after="100" w:afterAutospacing="1" w:line="240" w:lineRule="auto"/>
              <w:rPr>
                <w:rFonts w:ascii="Times New Roman" w:eastAsia="Times New Roman" w:hAnsi="Times New Roman" w:cs="Times New Roman"/>
                <w:i/>
                <w:iCs/>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 xml:space="preserve">Termine di ammissibilità pagamento dei mandati (par. 2.2) - entro e non oltre il secondo giorno lavorativo o lavorativo bancabile successivo a quello dell’invio del messaggio di presa in carico </w:t>
            </w:r>
            <w:r w:rsidRPr="00437E3C">
              <w:rPr>
                <w:rFonts w:ascii="Times New Roman" w:eastAsia="Times New Roman" w:hAnsi="Times New Roman" w:cs="Times New Roman"/>
                <w:b/>
                <w:bCs/>
                <w:i/>
                <w:iCs/>
                <w:sz w:val="24"/>
                <w:szCs w:val="24"/>
              </w:rPr>
              <w:t>(obbligatorio)</w:t>
            </w:r>
          </w:p>
        </w:tc>
        <w:tc>
          <w:tcPr>
            <w:tcW w:w="1777" w:type="dxa"/>
            <w:vAlign w:val="center"/>
            <w:hideMark/>
          </w:tcPr>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2</w:t>
            </w:r>
            <w:r w:rsidRPr="00437E3C">
              <w:rPr>
                <w:rFonts w:ascii="Times New Roman" w:eastAsia="Times New Roman" w:hAnsi="Times New Roman" w:cs="Times New Roman"/>
                <w:b/>
                <w:bCs/>
                <w:i/>
                <w:iCs/>
                <w:sz w:val="24"/>
                <w:szCs w:val="24"/>
              </w:rPr>
              <w:t>]</w:t>
            </w:r>
            <w:r w:rsidR="00BB666D" w:rsidRPr="00BB666D">
              <w:rPr>
                <w:rFonts w:ascii="Times New Roman" w:eastAsia="Times New Roman" w:hAnsi="Times New Roman" w:cs="Times New Roman"/>
                <w:b/>
                <w:bCs/>
                <w:i/>
                <w:iCs/>
                <w:color w:val="FF0000"/>
                <w:sz w:val="24"/>
                <w:szCs w:val="24"/>
              </w:rPr>
              <w:t xml:space="preserve">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63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il giorno stesso</w:t>
            </w:r>
          </w:p>
        </w:tc>
        <w:tc>
          <w:tcPr>
            <w:tcW w:w="1410" w:type="dxa"/>
            <w:vAlign w:val="center"/>
            <w:hideMark/>
          </w:tcPr>
          <w:p w:rsidR="00437E3C" w:rsidRPr="00437E3C" w:rsidRDefault="00DD098B" w:rsidP="00DD09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437E3C"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2</w:t>
            </w:r>
            <w:r w:rsidR="00437E3C" w:rsidRPr="00437E3C">
              <w:rPr>
                <w:rFonts w:ascii="Times New Roman" w:eastAsia="Times New Roman" w:hAnsi="Times New Roman" w:cs="Times New Roman"/>
                <w:b/>
                <w:bCs/>
                <w:i/>
                <w:iCs/>
                <w:sz w:val="24"/>
                <w:szCs w:val="24"/>
              </w:rPr>
              <w:t>]</w:t>
            </w:r>
            <w:r w:rsidR="00461C11" w:rsidRPr="00461C11">
              <w:rPr>
                <w:rFonts w:ascii="Times New Roman" w:eastAsia="Times New Roman" w:hAnsi="Times New Roman" w:cs="Times New Roman"/>
                <w:b/>
                <w:bCs/>
                <w:i/>
                <w:iCs/>
                <w:color w:val="FF0000"/>
                <w:sz w:val="24"/>
                <w:szCs w:val="24"/>
              </w:rPr>
              <w:t xml:space="preserve"> </w:t>
            </w:r>
          </w:p>
        </w:tc>
        <w:tc>
          <w:tcPr>
            <w:tcW w:w="1777"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63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dopo un giorno</w:t>
            </w:r>
          </w:p>
        </w:tc>
        <w:tc>
          <w:tcPr>
            <w:tcW w:w="1410" w:type="dxa"/>
            <w:vAlign w:val="center"/>
            <w:hideMark/>
          </w:tcPr>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1</w:t>
            </w:r>
            <w:r w:rsidRPr="00437E3C">
              <w:rPr>
                <w:rFonts w:ascii="Times New Roman" w:eastAsia="Times New Roman" w:hAnsi="Times New Roman" w:cs="Times New Roman"/>
                <w:b/>
                <w:bCs/>
                <w:i/>
                <w:iCs/>
                <w:sz w:val="24"/>
                <w:szCs w:val="24"/>
              </w:rPr>
              <w:t>]</w:t>
            </w:r>
            <w:r w:rsidR="00461C11">
              <w:rPr>
                <w:rFonts w:ascii="Times New Roman" w:eastAsia="Times New Roman" w:hAnsi="Times New Roman" w:cs="Times New Roman"/>
                <w:b/>
                <w:bCs/>
                <w:i/>
                <w:iCs/>
                <w:sz w:val="24"/>
                <w:szCs w:val="24"/>
              </w:rPr>
              <w:t xml:space="preserve"> </w:t>
            </w:r>
          </w:p>
        </w:tc>
        <w:tc>
          <w:tcPr>
            <w:tcW w:w="1777"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63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dopo due giorni</w:t>
            </w:r>
          </w:p>
        </w:tc>
        <w:tc>
          <w:tcPr>
            <w:tcW w:w="1410" w:type="dxa"/>
            <w:vAlign w:val="center"/>
            <w:hideMark/>
          </w:tcPr>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461C11">
              <w:rPr>
                <w:rFonts w:ascii="Times New Roman" w:eastAsia="Times New Roman" w:hAnsi="Times New Roman" w:cs="Times New Roman"/>
                <w:b/>
                <w:bCs/>
                <w:i/>
                <w:iCs/>
                <w:sz w:val="24"/>
                <w:szCs w:val="24"/>
              </w:rPr>
              <w:t>0</w:t>
            </w:r>
            <w:r w:rsidRPr="00437E3C">
              <w:rPr>
                <w:rFonts w:ascii="Times New Roman" w:eastAsia="Times New Roman" w:hAnsi="Times New Roman" w:cs="Times New Roman"/>
                <w:b/>
                <w:bCs/>
                <w:i/>
                <w:iCs/>
                <w:sz w:val="24"/>
                <w:szCs w:val="24"/>
              </w:rPr>
              <w:t>]</w:t>
            </w:r>
          </w:p>
        </w:tc>
        <w:tc>
          <w:tcPr>
            <w:tcW w:w="1777"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5</w:t>
            </w:r>
          </w:p>
        </w:tc>
        <w:tc>
          <w:tcPr>
            <w:tcW w:w="7786" w:type="dxa"/>
            <w:gridSpan w:val="2"/>
            <w:vAlign w:val="center"/>
            <w:hideMark/>
          </w:tcPr>
          <w:p w:rsidR="00E77124" w:rsidRDefault="00E77124" w:rsidP="00437E3C">
            <w:pPr>
              <w:spacing w:before="100" w:beforeAutospacing="1" w:after="100" w:afterAutospacing="1" w:line="240" w:lineRule="auto"/>
              <w:rPr>
                <w:rFonts w:ascii="Times New Roman" w:eastAsia="Times New Roman" w:hAnsi="Times New Roman" w:cs="Times New Roman"/>
                <w:i/>
                <w:iCs/>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 xml:space="preserve">Commissioni a carico dell’Istituto per singola operazione di pagamento ordinato dall’Istituto medesimo mediante bonifico, esclusi bonifici stipendi e rimborsi spese a favore dei dipendenti (par. 2.2) </w:t>
            </w:r>
            <w:r w:rsidRPr="00437E3C">
              <w:rPr>
                <w:rFonts w:ascii="Times New Roman" w:eastAsia="Times New Roman" w:hAnsi="Times New Roman" w:cs="Times New Roman"/>
                <w:b/>
                <w:bCs/>
                <w:i/>
                <w:iCs/>
                <w:sz w:val="24"/>
                <w:szCs w:val="24"/>
              </w:rPr>
              <w:t>(obbligatorio)</w:t>
            </w:r>
          </w:p>
        </w:tc>
        <w:tc>
          <w:tcPr>
            <w:tcW w:w="1777" w:type="dxa"/>
            <w:vAlign w:val="center"/>
            <w:hideMark/>
          </w:tcPr>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8</w:t>
            </w:r>
            <w:r w:rsidRPr="00437E3C">
              <w:rPr>
                <w:rFonts w:ascii="Times New Roman" w:eastAsia="Times New Roman" w:hAnsi="Times New Roman" w:cs="Times New Roman"/>
                <w:b/>
                <w:bCs/>
                <w:i/>
                <w:iCs/>
                <w:sz w:val="24"/>
                <w:szCs w:val="24"/>
              </w:rPr>
              <w:t>]</w:t>
            </w:r>
            <w:r w:rsidR="00E77124">
              <w:rPr>
                <w:rFonts w:ascii="Times New Roman" w:eastAsia="Times New Roman" w:hAnsi="Times New Roman" w:cs="Times New Roman"/>
                <w:b/>
                <w:bCs/>
                <w:i/>
                <w:iCs/>
                <w:sz w:val="24"/>
                <w:szCs w:val="24"/>
              </w:rPr>
              <w:t xml:space="preserve">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6</w:t>
            </w:r>
          </w:p>
        </w:tc>
        <w:tc>
          <w:tcPr>
            <w:tcW w:w="7786" w:type="dxa"/>
            <w:gridSpan w:val="2"/>
            <w:vAlign w:val="center"/>
            <w:hideMark/>
          </w:tcPr>
          <w:p w:rsidR="00E77124" w:rsidRDefault="00E77124" w:rsidP="00437E3C">
            <w:pPr>
              <w:spacing w:before="100" w:beforeAutospacing="1" w:after="100" w:afterAutospacing="1" w:line="240" w:lineRule="auto"/>
              <w:rPr>
                <w:rFonts w:ascii="Times New Roman" w:eastAsia="Times New Roman" w:hAnsi="Times New Roman" w:cs="Times New Roman"/>
                <w:i/>
                <w:iCs/>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 xml:space="preserve">Commissioni a carico dell’Istituto per singola operazione di pagamento ordinato dall’Istituto medesimo, mediante </w:t>
            </w:r>
            <w:r w:rsidRPr="00437E3C">
              <w:rPr>
                <w:rFonts w:ascii="Times New Roman" w:eastAsia="Times New Roman" w:hAnsi="Times New Roman" w:cs="Times New Roman"/>
                <w:sz w:val="24"/>
                <w:szCs w:val="24"/>
              </w:rPr>
              <w:t xml:space="preserve">[se del caso inserire eventuale altro strumento di pagamento], esclusi i pagamenti stipendi e i rimborsi spese a favore dei dipendenti (par. 2.2) </w:t>
            </w:r>
            <w:r w:rsidRPr="00437E3C">
              <w:rPr>
                <w:rFonts w:ascii="Times New Roman" w:eastAsia="Times New Roman" w:hAnsi="Times New Roman" w:cs="Times New Roman"/>
                <w:b/>
                <w:bCs/>
                <w:sz w:val="24"/>
                <w:szCs w:val="24"/>
              </w:rPr>
              <w:t>(obbligatorio)</w:t>
            </w:r>
            <w:r w:rsidR="00603ED4">
              <w:rPr>
                <w:rFonts w:ascii="Times New Roman" w:eastAsia="Times New Roman" w:hAnsi="Times New Roman" w:cs="Times New Roman"/>
                <w:b/>
                <w:bCs/>
                <w:sz w:val="24"/>
                <w:szCs w:val="24"/>
              </w:rPr>
              <w:t xml:space="preserve"> Es. pagamento con assegno per cassa /altro strumento di pagamento.</w:t>
            </w:r>
          </w:p>
        </w:tc>
        <w:tc>
          <w:tcPr>
            <w:tcW w:w="1777" w:type="dxa"/>
            <w:vAlign w:val="center"/>
            <w:hideMark/>
          </w:tcPr>
          <w:p w:rsidR="00437E3C" w:rsidRPr="00437E3C" w:rsidRDefault="006A0B5A" w:rsidP="00DD09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[6</w:t>
            </w:r>
            <w:r w:rsidR="00437E3C" w:rsidRPr="00437E3C">
              <w:rPr>
                <w:rFonts w:ascii="Times New Roman" w:eastAsia="Times New Roman" w:hAnsi="Times New Roman" w:cs="Times New Roman"/>
                <w:b/>
                <w:bCs/>
                <w:i/>
                <w:iCs/>
                <w:sz w:val="24"/>
                <w:szCs w:val="24"/>
              </w:rPr>
              <w:t>]</w:t>
            </w:r>
            <w:r w:rsidR="00771810">
              <w:rPr>
                <w:rFonts w:ascii="Times New Roman" w:eastAsia="Times New Roman" w:hAnsi="Times New Roman" w:cs="Times New Roman"/>
                <w:b/>
                <w:bCs/>
                <w:i/>
                <w:iCs/>
                <w:sz w:val="24"/>
                <w:szCs w:val="24"/>
              </w:rPr>
              <w:t xml:space="preserve">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7</w:t>
            </w:r>
          </w:p>
        </w:tc>
        <w:tc>
          <w:tcPr>
            <w:tcW w:w="7786" w:type="dxa"/>
            <w:gridSpan w:val="2"/>
            <w:vAlign w:val="center"/>
            <w:hideMark/>
          </w:tcPr>
          <w:p w:rsidR="00421B3B" w:rsidRDefault="00421B3B" w:rsidP="00437E3C">
            <w:pPr>
              <w:spacing w:before="100" w:beforeAutospacing="1" w:after="100" w:afterAutospacing="1" w:line="240" w:lineRule="auto"/>
              <w:rPr>
                <w:rFonts w:ascii="Times New Roman" w:eastAsia="Times New Roman" w:hAnsi="Times New Roman" w:cs="Times New Roman"/>
                <w:sz w:val="24"/>
                <w:szCs w:val="24"/>
              </w:rPr>
            </w:pPr>
          </w:p>
          <w:p w:rsidR="00421B3B" w:rsidRDefault="00421B3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Spese annue per attivazione e gestione carta di credito (par. 2.3) </w:t>
            </w:r>
            <w:r w:rsidRPr="00437E3C">
              <w:rPr>
                <w:rFonts w:ascii="Times New Roman" w:eastAsia="Times New Roman" w:hAnsi="Times New Roman" w:cs="Times New Roman"/>
                <w:b/>
                <w:bCs/>
                <w:sz w:val="24"/>
                <w:szCs w:val="24"/>
              </w:rPr>
              <w:t>(facoltativo)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1 carta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oltre 1carta  fino a 10 carte</w:t>
            </w:r>
          </w:p>
        </w:tc>
        <w:tc>
          <w:tcPr>
            <w:tcW w:w="1777" w:type="dxa"/>
            <w:vAlign w:val="center"/>
            <w:hideMark/>
          </w:tcPr>
          <w:p w:rsidR="00437E3C" w:rsidRPr="00437E3C" w:rsidRDefault="00437E3C" w:rsidP="006A0B5A">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3</w:t>
            </w:r>
            <w:r w:rsidRPr="00437E3C">
              <w:rPr>
                <w:rFonts w:ascii="Times New Roman" w:eastAsia="Times New Roman" w:hAnsi="Times New Roman" w:cs="Times New Roman"/>
                <w:b/>
                <w:bCs/>
                <w:sz w:val="24"/>
                <w:szCs w:val="24"/>
              </w:rPr>
              <w:t>]</w:t>
            </w:r>
            <w:r w:rsidR="00421B3B">
              <w:rPr>
                <w:rFonts w:ascii="Times New Roman" w:eastAsia="Times New Roman" w:hAnsi="Times New Roman" w:cs="Times New Roman"/>
                <w:b/>
                <w:bCs/>
                <w:sz w:val="24"/>
                <w:szCs w:val="24"/>
              </w:rPr>
              <w:t xml:space="preserve"> </w:t>
            </w:r>
          </w:p>
        </w:tc>
      </w:tr>
      <w:tr w:rsidR="00437E3C" w:rsidRPr="00437E3C" w:rsidTr="00EA622A">
        <w:trPr>
          <w:tblHeader/>
          <w:tblCellSpacing w:w="0" w:type="dxa"/>
        </w:trPr>
        <w:tc>
          <w:tcPr>
            <w:tcW w:w="360" w:type="dxa"/>
            <w:vAlign w:val="center"/>
            <w:hideMark/>
          </w:tcPr>
          <w:p w:rsidR="00421B3B" w:rsidRDefault="00421B3B"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8</w:t>
            </w:r>
          </w:p>
        </w:tc>
        <w:tc>
          <w:tcPr>
            <w:tcW w:w="7786" w:type="dxa"/>
            <w:gridSpan w:val="2"/>
            <w:vAlign w:val="center"/>
            <w:hideMark/>
          </w:tcPr>
          <w:p w:rsidR="00421B3B" w:rsidRDefault="00421B3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Oneri di ricarica delle carte prepagate emesse dal Gestore (par. 2.3) </w:t>
            </w:r>
            <w:r w:rsidRPr="00437E3C">
              <w:rPr>
                <w:rFonts w:ascii="Times New Roman" w:eastAsia="Times New Roman" w:hAnsi="Times New Roman" w:cs="Times New Roman"/>
                <w:b/>
                <w:bCs/>
                <w:sz w:val="24"/>
                <w:szCs w:val="24"/>
              </w:rPr>
              <w:t>(facoltativo)</w:t>
            </w:r>
          </w:p>
        </w:tc>
        <w:tc>
          <w:tcPr>
            <w:tcW w:w="1777" w:type="dxa"/>
            <w:vAlign w:val="center"/>
            <w:hideMark/>
          </w:tcPr>
          <w:p w:rsidR="006677A9" w:rsidRDefault="006677A9" w:rsidP="00437E3C">
            <w:pPr>
              <w:spacing w:before="100" w:beforeAutospacing="1" w:after="100" w:afterAutospacing="1" w:line="240" w:lineRule="auto"/>
              <w:jc w:val="center"/>
              <w:rPr>
                <w:rFonts w:ascii="Times New Roman" w:eastAsia="Times New Roman" w:hAnsi="Times New Roman" w:cs="Times New Roman"/>
                <w:b/>
                <w:bCs/>
                <w:sz w:val="24"/>
                <w:szCs w:val="24"/>
              </w:rPr>
            </w:pPr>
          </w:p>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3</w:t>
            </w:r>
            <w:r w:rsidRPr="00437E3C">
              <w:rPr>
                <w:rFonts w:ascii="Times New Roman" w:eastAsia="Times New Roman" w:hAnsi="Times New Roman" w:cs="Times New Roman"/>
                <w:b/>
                <w:bCs/>
                <w:sz w:val="24"/>
                <w:szCs w:val="24"/>
              </w:rPr>
              <w:t>]</w:t>
            </w:r>
            <w:r w:rsidR="0038200E">
              <w:rPr>
                <w:rFonts w:ascii="Times New Roman" w:eastAsia="Times New Roman" w:hAnsi="Times New Roman" w:cs="Times New Roman"/>
                <w:b/>
                <w:bCs/>
                <w:sz w:val="24"/>
                <w:szCs w:val="24"/>
              </w:rPr>
              <w:t xml:space="preserve"> </w:t>
            </w:r>
          </w:p>
        </w:tc>
      </w:tr>
      <w:tr w:rsidR="00437E3C" w:rsidRPr="00437E3C" w:rsidTr="00EA622A">
        <w:trPr>
          <w:tblHeader/>
          <w:tblCellSpacing w:w="0" w:type="dxa"/>
        </w:trPr>
        <w:tc>
          <w:tcPr>
            <w:tcW w:w="360" w:type="dxa"/>
            <w:vAlign w:val="center"/>
            <w:hideMark/>
          </w:tcPr>
          <w:p w:rsidR="00C95D69" w:rsidRDefault="00C95D69" w:rsidP="00C95D69">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C95D69">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9</w:t>
            </w:r>
          </w:p>
        </w:tc>
        <w:tc>
          <w:tcPr>
            <w:tcW w:w="7786" w:type="dxa"/>
            <w:gridSpan w:val="2"/>
            <w:vAlign w:val="center"/>
            <w:hideMark/>
          </w:tcPr>
          <w:p w:rsidR="00421B3B" w:rsidRDefault="00421B3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Oneri di ricarica delle carte prepagate tramite circuito interbancario (par. 2.3) </w:t>
            </w:r>
            <w:r w:rsidRPr="00437E3C">
              <w:rPr>
                <w:rFonts w:ascii="Times New Roman" w:eastAsia="Times New Roman" w:hAnsi="Times New Roman" w:cs="Times New Roman"/>
                <w:b/>
                <w:bCs/>
                <w:sz w:val="24"/>
                <w:szCs w:val="24"/>
              </w:rPr>
              <w:t>(facoltativo)</w:t>
            </w:r>
          </w:p>
        </w:tc>
        <w:tc>
          <w:tcPr>
            <w:tcW w:w="1777" w:type="dxa"/>
            <w:vAlign w:val="center"/>
            <w:hideMark/>
          </w:tcPr>
          <w:p w:rsidR="00C95D69" w:rsidRDefault="00C95D69" w:rsidP="00437E3C">
            <w:pPr>
              <w:spacing w:before="100" w:beforeAutospacing="1" w:after="100" w:afterAutospacing="1" w:line="240" w:lineRule="auto"/>
              <w:jc w:val="center"/>
              <w:rPr>
                <w:rFonts w:ascii="Times New Roman" w:eastAsia="Times New Roman" w:hAnsi="Times New Roman" w:cs="Times New Roman"/>
                <w:b/>
                <w:bCs/>
                <w:sz w:val="24"/>
                <w:szCs w:val="24"/>
              </w:rPr>
            </w:pPr>
          </w:p>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3</w:t>
            </w:r>
            <w:r w:rsidRPr="00437E3C">
              <w:rPr>
                <w:rFonts w:ascii="Times New Roman" w:eastAsia="Times New Roman" w:hAnsi="Times New Roman" w:cs="Times New Roman"/>
                <w:b/>
                <w:bCs/>
                <w:sz w:val="24"/>
                <w:szCs w:val="24"/>
              </w:rPr>
              <w:t>]</w:t>
            </w:r>
            <w:r w:rsidR="00C95D69">
              <w:rPr>
                <w:rFonts w:ascii="Times New Roman" w:eastAsia="Times New Roman" w:hAnsi="Times New Roman" w:cs="Times New Roman"/>
                <w:b/>
                <w:bCs/>
                <w:sz w:val="24"/>
                <w:szCs w:val="24"/>
              </w:rPr>
              <w:t xml:space="preserve"> </w:t>
            </w:r>
          </w:p>
        </w:tc>
      </w:tr>
      <w:tr w:rsidR="00437E3C" w:rsidRPr="00437E3C" w:rsidTr="00EA622A">
        <w:trPr>
          <w:tblHeader/>
          <w:tblCellSpacing w:w="0" w:type="dxa"/>
        </w:trPr>
        <w:tc>
          <w:tcPr>
            <w:tcW w:w="360" w:type="dxa"/>
            <w:vAlign w:val="center"/>
            <w:hideMark/>
          </w:tcPr>
          <w:p w:rsidR="00C95D69" w:rsidRDefault="00C95D69" w:rsidP="00437E3C">
            <w:pPr>
              <w:spacing w:before="100" w:beforeAutospacing="1" w:after="100" w:afterAutospacing="1" w:line="240" w:lineRule="auto"/>
              <w:jc w:val="center"/>
              <w:rPr>
                <w:rFonts w:ascii="Times New Roman" w:eastAsia="Times New Roman" w:hAnsi="Times New Roman" w:cs="Times New Roman"/>
                <w:i/>
                <w:iCs/>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10</w:t>
            </w:r>
          </w:p>
        </w:tc>
        <w:tc>
          <w:tcPr>
            <w:tcW w:w="7786" w:type="dxa"/>
            <w:gridSpan w:val="2"/>
            <w:vAlign w:val="center"/>
            <w:hideMark/>
          </w:tcPr>
          <w:p w:rsidR="00C95D69" w:rsidRDefault="00C95D69"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Tasso d'interesse attivo su giacenze attive di cassa per le disponibilità non sottoposte a regime di tesoreria unica (par. 2.4) </w:t>
            </w:r>
            <w:r w:rsidRPr="00437E3C">
              <w:rPr>
                <w:rFonts w:ascii="Times New Roman" w:eastAsia="Times New Roman" w:hAnsi="Times New Roman" w:cs="Times New Roman"/>
                <w:b/>
                <w:bCs/>
                <w:sz w:val="24"/>
                <w:szCs w:val="24"/>
              </w:rPr>
              <w:t>(obbligatorio)</w:t>
            </w:r>
          </w:p>
        </w:tc>
        <w:tc>
          <w:tcPr>
            <w:tcW w:w="1777" w:type="dxa"/>
            <w:vAlign w:val="center"/>
            <w:hideMark/>
          </w:tcPr>
          <w:p w:rsidR="003F5EA9" w:rsidRDefault="003F5EA9" w:rsidP="00437E3C">
            <w:pPr>
              <w:spacing w:before="100" w:beforeAutospacing="1" w:after="100" w:afterAutospacing="1" w:line="240" w:lineRule="auto"/>
              <w:jc w:val="center"/>
              <w:rPr>
                <w:rFonts w:ascii="Times New Roman" w:eastAsia="Times New Roman" w:hAnsi="Times New Roman" w:cs="Times New Roman"/>
                <w:b/>
                <w:bCs/>
                <w:sz w:val="24"/>
                <w:szCs w:val="24"/>
              </w:rPr>
            </w:pPr>
          </w:p>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6</w:t>
            </w:r>
            <w:r w:rsidRPr="00437E3C">
              <w:rPr>
                <w:rFonts w:ascii="Times New Roman" w:eastAsia="Times New Roman" w:hAnsi="Times New Roman" w:cs="Times New Roman"/>
                <w:b/>
                <w:bCs/>
                <w:sz w:val="24"/>
                <w:szCs w:val="24"/>
              </w:rPr>
              <w:t>]</w:t>
            </w:r>
            <w:r w:rsidR="003F5EA9">
              <w:rPr>
                <w:rFonts w:ascii="Times New Roman" w:eastAsia="Times New Roman" w:hAnsi="Times New Roman" w:cs="Times New Roman"/>
                <w:b/>
                <w:bCs/>
                <w:sz w:val="24"/>
                <w:szCs w:val="24"/>
              </w:rPr>
              <w:t xml:space="preserve">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11</w:t>
            </w:r>
          </w:p>
        </w:tc>
        <w:tc>
          <w:tcPr>
            <w:tcW w:w="7786" w:type="dxa"/>
            <w:gridSpan w:val="2"/>
            <w:vAlign w:val="center"/>
            <w:hideMark/>
          </w:tcPr>
          <w:p w:rsidR="003F5EA9" w:rsidRDefault="003F5EA9"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Tasso annuo d’interesse passivo su anticipazioni di cassa (par. 2.5) </w:t>
            </w:r>
            <w:r w:rsidRPr="00437E3C">
              <w:rPr>
                <w:rFonts w:ascii="Times New Roman" w:eastAsia="Times New Roman" w:hAnsi="Times New Roman" w:cs="Times New Roman"/>
                <w:b/>
                <w:bCs/>
                <w:sz w:val="24"/>
                <w:szCs w:val="24"/>
              </w:rPr>
              <w:t>(obbligatorio)</w:t>
            </w:r>
          </w:p>
        </w:tc>
        <w:tc>
          <w:tcPr>
            <w:tcW w:w="1777" w:type="dxa"/>
            <w:vAlign w:val="center"/>
            <w:hideMark/>
          </w:tcPr>
          <w:p w:rsidR="00E8753C" w:rsidRDefault="00E8753C" w:rsidP="00437E3C">
            <w:pPr>
              <w:spacing w:before="100" w:beforeAutospacing="1" w:after="100" w:afterAutospacing="1" w:line="240" w:lineRule="auto"/>
              <w:jc w:val="center"/>
              <w:rPr>
                <w:rFonts w:ascii="Times New Roman" w:eastAsia="Times New Roman" w:hAnsi="Times New Roman" w:cs="Times New Roman"/>
                <w:b/>
                <w:bCs/>
                <w:sz w:val="24"/>
                <w:szCs w:val="24"/>
              </w:rPr>
            </w:pPr>
          </w:p>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6</w:t>
            </w:r>
            <w:r w:rsidRPr="00437E3C">
              <w:rPr>
                <w:rFonts w:ascii="Times New Roman" w:eastAsia="Times New Roman" w:hAnsi="Times New Roman" w:cs="Times New Roman"/>
                <w:b/>
                <w:bCs/>
                <w:sz w:val="24"/>
                <w:szCs w:val="24"/>
              </w:rPr>
              <w:t>]</w:t>
            </w:r>
            <w:r w:rsidR="00E8753C">
              <w:rPr>
                <w:rFonts w:ascii="Times New Roman" w:eastAsia="Times New Roman" w:hAnsi="Times New Roman" w:cs="Times New Roman"/>
                <w:b/>
                <w:bCs/>
                <w:sz w:val="24"/>
                <w:szCs w:val="24"/>
              </w:rPr>
              <w:t xml:space="preserve"> </w:t>
            </w:r>
          </w:p>
        </w:tc>
      </w:tr>
      <w:tr w:rsidR="00437E3C" w:rsidRPr="00437E3C" w:rsidTr="00EA622A">
        <w:trPr>
          <w:tblHeader/>
          <w:tblCellSpacing w:w="0" w:type="dxa"/>
        </w:trPr>
        <w:tc>
          <w:tcPr>
            <w:tcW w:w="360" w:type="dxa"/>
            <w:vAlign w:val="center"/>
            <w:hideMark/>
          </w:tcPr>
          <w:p w:rsidR="008C1E79" w:rsidRDefault="008C1E79"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12</w:t>
            </w:r>
          </w:p>
        </w:tc>
        <w:tc>
          <w:tcPr>
            <w:tcW w:w="7786" w:type="dxa"/>
            <w:gridSpan w:val="2"/>
            <w:vAlign w:val="center"/>
            <w:hideMark/>
          </w:tcPr>
          <w:p w:rsidR="00E8753C" w:rsidRDefault="00E8753C"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Tasso annuo d’interesse passivo su aperture di credito (par. 2.6) </w:t>
            </w:r>
            <w:r w:rsidRPr="00437E3C">
              <w:rPr>
                <w:rFonts w:ascii="Times New Roman" w:eastAsia="Times New Roman" w:hAnsi="Times New Roman" w:cs="Times New Roman"/>
                <w:b/>
                <w:bCs/>
                <w:sz w:val="24"/>
                <w:szCs w:val="24"/>
              </w:rPr>
              <w:t>(facoltativo)</w:t>
            </w:r>
          </w:p>
        </w:tc>
        <w:tc>
          <w:tcPr>
            <w:tcW w:w="1777" w:type="dxa"/>
            <w:vAlign w:val="center"/>
            <w:hideMark/>
          </w:tcPr>
          <w:p w:rsidR="008C1E79" w:rsidRDefault="008C1E79" w:rsidP="00437E3C">
            <w:pPr>
              <w:spacing w:before="100" w:beforeAutospacing="1" w:after="100" w:afterAutospacing="1" w:line="240" w:lineRule="auto"/>
              <w:jc w:val="center"/>
              <w:rPr>
                <w:rFonts w:ascii="Times New Roman" w:eastAsia="Times New Roman" w:hAnsi="Times New Roman" w:cs="Times New Roman"/>
                <w:b/>
                <w:bCs/>
                <w:sz w:val="24"/>
                <w:szCs w:val="24"/>
              </w:rPr>
            </w:pPr>
          </w:p>
          <w:p w:rsidR="00437E3C" w:rsidRPr="00437E3C" w:rsidRDefault="00437E3C" w:rsidP="00DD098B">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5</w:t>
            </w:r>
            <w:r w:rsidRPr="00437E3C">
              <w:rPr>
                <w:rFonts w:ascii="Times New Roman" w:eastAsia="Times New Roman" w:hAnsi="Times New Roman" w:cs="Times New Roman"/>
                <w:b/>
                <w:bCs/>
                <w:sz w:val="24"/>
                <w:szCs w:val="24"/>
              </w:rPr>
              <w:t>]</w:t>
            </w:r>
            <w:r w:rsidR="008C1E79">
              <w:rPr>
                <w:rFonts w:ascii="Times New Roman" w:eastAsia="Times New Roman" w:hAnsi="Times New Roman" w:cs="Times New Roman"/>
                <w:b/>
                <w:bCs/>
                <w:sz w:val="24"/>
                <w:szCs w:val="24"/>
              </w:rPr>
              <w:t xml:space="preserve"> </w:t>
            </w:r>
          </w:p>
        </w:tc>
      </w:tr>
      <w:tr w:rsidR="00437E3C" w:rsidRPr="00437E3C" w:rsidTr="00EA622A">
        <w:trPr>
          <w:tblHeader/>
          <w:tblCellSpacing w:w="0" w:type="dxa"/>
        </w:trPr>
        <w:tc>
          <w:tcPr>
            <w:tcW w:w="360" w:type="dxa"/>
            <w:vAlign w:val="center"/>
            <w:hideMark/>
          </w:tcPr>
          <w:p w:rsidR="00B01B74" w:rsidRDefault="00B01B74"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13</w:t>
            </w:r>
          </w:p>
        </w:tc>
        <w:tc>
          <w:tcPr>
            <w:tcW w:w="7786" w:type="dxa"/>
            <w:gridSpan w:val="2"/>
            <w:vAlign w:val="center"/>
            <w:hideMark/>
          </w:tcPr>
          <w:p w:rsidR="008C1E79" w:rsidRDefault="008C1E79"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Remunerazione forfettaria annua per custodia e amministrazione di titoli e valori (par. 2.7) </w:t>
            </w:r>
            <w:r w:rsidRPr="00437E3C">
              <w:rPr>
                <w:rFonts w:ascii="Times New Roman" w:eastAsia="Times New Roman" w:hAnsi="Times New Roman" w:cs="Times New Roman"/>
                <w:b/>
                <w:bCs/>
                <w:sz w:val="24"/>
                <w:szCs w:val="24"/>
              </w:rPr>
              <w:t>(facoltativo)</w:t>
            </w:r>
          </w:p>
        </w:tc>
        <w:tc>
          <w:tcPr>
            <w:tcW w:w="1777" w:type="dxa"/>
            <w:vAlign w:val="center"/>
            <w:hideMark/>
          </w:tcPr>
          <w:p w:rsidR="00B01B74" w:rsidRDefault="00B01B74" w:rsidP="00B01B7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37E3C" w:rsidRPr="00437E3C" w:rsidRDefault="00B01B74" w:rsidP="00982F2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982F2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852563">
              <w:rPr>
                <w:rFonts w:ascii="Times New Roman" w:eastAsia="Times New Roman" w:hAnsi="Times New Roman" w:cs="Times New Roman"/>
                <w:b/>
                <w:bCs/>
                <w:sz w:val="24"/>
                <w:szCs w:val="24"/>
              </w:rPr>
              <w:t xml:space="preserve">   </w:t>
            </w:r>
            <w:r w:rsidR="00437E3C"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1</w:t>
            </w:r>
            <w:r w:rsidR="00437E3C" w:rsidRPr="00437E3C">
              <w:rPr>
                <w:rFonts w:ascii="Times New Roman" w:eastAsia="Times New Roman" w:hAnsi="Times New Roman" w:cs="Times New Roman"/>
                <w:b/>
                <w:bCs/>
                <w:sz w:val="24"/>
                <w:szCs w:val="24"/>
              </w:rPr>
              <w:t>]</w:t>
            </w:r>
          </w:p>
        </w:tc>
      </w:tr>
      <w:tr w:rsidR="00437E3C" w:rsidRPr="00437E3C" w:rsidTr="00EA622A">
        <w:trPr>
          <w:tblHeader/>
          <w:tblCellSpacing w:w="0" w:type="dxa"/>
        </w:trPr>
        <w:tc>
          <w:tcPr>
            <w:tcW w:w="360" w:type="dxa"/>
            <w:vAlign w:val="center"/>
            <w:hideMark/>
          </w:tcPr>
          <w:p w:rsidR="00B01B74" w:rsidRDefault="00B01B74"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14</w:t>
            </w:r>
          </w:p>
        </w:tc>
        <w:tc>
          <w:tcPr>
            <w:tcW w:w="7786" w:type="dxa"/>
            <w:gridSpan w:val="2"/>
            <w:vAlign w:val="center"/>
            <w:hideMark/>
          </w:tcPr>
          <w:p w:rsidR="00B01B74" w:rsidRDefault="00B01B74"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Commissione per transazione inerente il servizio di riscossione tramite procedura MAV bancario e postale (par. 2.8) </w:t>
            </w:r>
            <w:r w:rsidRPr="00437E3C">
              <w:rPr>
                <w:rFonts w:ascii="Times New Roman" w:eastAsia="Times New Roman" w:hAnsi="Times New Roman" w:cs="Times New Roman"/>
                <w:b/>
                <w:bCs/>
                <w:sz w:val="24"/>
                <w:szCs w:val="24"/>
              </w:rPr>
              <w:t>(facoltativo)</w:t>
            </w:r>
          </w:p>
        </w:tc>
        <w:tc>
          <w:tcPr>
            <w:tcW w:w="1777" w:type="dxa"/>
            <w:vAlign w:val="center"/>
            <w:hideMark/>
          </w:tcPr>
          <w:p w:rsidR="00DE3FFF" w:rsidRDefault="00DE3FFF" w:rsidP="00437E3C">
            <w:pPr>
              <w:spacing w:before="100" w:beforeAutospacing="1" w:after="100" w:afterAutospacing="1" w:line="240" w:lineRule="auto"/>
              <w:jc w:val="center"/>
              <w:rPr>
                <w:rFonts w:ascii="Times New Roman" w:eastAsia="Times New Roman" w:hAnsi="Times New Roman" w:cs="Times New Roman"/>
                <w:b/>
                <w:bCs/>
                <w:sz w:val="24"/>
                <w:szCs w:val="24"/>
              </w:rPr>
            </w:pPr>
          </w:p>
          <w:p w:rsidR="00437E3C" w:rsidRPr="00437E3C" w:rsidRDefault="00DE3FFF" w:rsidP="00982F2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52563">
              <w:rPr>
                <w:rFonts w:ascii="Times New Roman" w:eastAsia="Times New Roman" w:hAnsi="Times New Roman" w:cs="Times New Roman"/>
                <w:b/>
                <w:bCs/>
                <w:sz w:val="24"/>
                <w:szCs w:val="24"/>
              </w:rPr>
              <w:t xml:space="preserve">   </w:t>
            </w:r>
            <w:r w:rsidR="00982F2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6A0B5A"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2</w:t>
            </w:r>
            <w:r w:rsidR="006A0B5A" w:rsidRPr="00437E3C">
              <w:rPr>
                <w:rFonts w:ascii="Times New Roman" w:eastAsia="Times New Roman" w:hAnsi="Times New Roman" w:cs="Times New Roman"/>
                <w:b/>
                <w:bCs/>
                <w:sz w:val="24"/>
                <w:szCs w:val="24"/>
              </w:rPr>
              <w:t>]</w:t>
            </w:r>
          </w:p>
        </w:tc>
      </w:tr>
      <w:tr w:rsidR="00437E3C" w:rsidRPr="00437E3C" w:rsidTr="00EA622A">
        <w:trPr>
          <w:tblHeader/>
          <w:tblCellSpacing w:w="0" w:type="dxa"/>
        </w:trPr>
        <w:tc>
          <w:tcPr>
            <w:tcW w:w="360" w:type="dxa"/>
            <w:vAlign w:val="center"/>
            <w:hideMark/>
          </w:tcPr>
          <w:p w:rsidR="00437E3C" w:rsidRPr="00437E3C" w:rsidRDefault="00437E3C" w:rsidP="00DE3FFF">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15</w:t>
            </w:r>
          </w:p>
        </w:tc>
        <w:tc>
          <w:tcPr>
            <w:tcW w:w="7786" w:type="dxa"/>
            <w:gridSpan w:val="2"/>
            <w:vAlign w:val="center"/>
            <w:hideMark/>
          </w:tcPr>
          <w:p w:rsidR="00DE3FFF" w:rsidRDefault="00DE3FFF"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9B65B5">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Commissione per transazione inerente il servizio di riscossione tramite </w:t>
            </w:r>
            <w:r w:rsidR="00884908">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 xml:space="preserve">procedura RID bancario e postale (par. 2.8) </w:t>
            </w:r>
            <w:r w:rsidR="009B65B5">
              <w:rPr>
                <w:rFonts w:ascii="Times New Roman" w:eastAsia="Times New Roman" w:hAnsi="Times New Roman" w:cs="Times New Roman"/>
                <w:b/>
                <w:bCs/>
                <w:sz w:val="24"/>
                <w:szCs w:val="24"/>
              </w:rPr>
              <w:t>(facoltativo</w:t>
            </w:r>
            <w:r w:rsidRPr="00437E3C">
              <w:rPr>
                <w:rFonts w:ascii="Times New Roman" w:eastAsia="Times New Roman" w:hAnsi="Times New Roman" w:cs="Times New Roman"/>
                <w:sz w:val="24"/>
                <w:szCs w:val="24"/>
              </w:rPr>
              <w:t xml:space="preserve"> </w:t>
            </w:r>
          </w:p>
        </w:tc>
        <w:tc>
          <w:tcPr>
            <w:tcW w:w="1777" w:type="dxa"/>
            <w:vAlign w:val="center"/>
            <w:hideMark/>
          </w:tcPr>
          <w:p w:rsidR="00437E3C" w:rsidRPr="00437E3C" w:rsidRDefault="00884908" w:rsidP="00982F2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5256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982F2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437E3C"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2</w:t>
            </w:r>
            <w:r w:rsidR="00437E3C" w:rsidRPr="00437E3C">
              <w:rPr>
                <w:rFonts w:ascii="Times New Roman" w:eastAsia="Times New Roman" w:hAnsi="Times New Roman" w:cs="Times New Roman"/>
                <w:b/>
                <w:bCs/>
                <w:sz w:val="24"/>
                <w:szCs w:val="24"/>
              </w:rPr>
              <w:t>]</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16</w:t>
            </w:r>
          </w:p>
        </w:tc>
        <w:tc>
          <w:tcPr>
            <w:tcW w:w="7786" w:type="dxa"/>
            <w:gridSpan w:val="2"/>
            <w:vAlign w:val="center"/>
            <w:hideMark/>
          </w:tcPr>
          <w:p w:rsidR="00EA622A" w:rsidRDefault="00EA622A"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Commissione per transazione inerente il servizio di riscossione tramite procedura RIBA</w:t>
            </w:r>
            <w:r w:rsidR="00837EED">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 xml:space="preserve">(par. 2.8) </w:t>
            </w:r>
            <w:r w:rsidRPr="00437E3C">
              <w:rPr>
                <w:rFonts w:ascii="Times New Roman" w:eastAsia="Times New Roman" w:hAnsi="Times New Roman" w:cs="Times New Roman"/>
                <w:b/>
                <w:bCs/>
                <w:sz w:val="24"/>
                <w:szCs w:val="24"/>
              </w:rPr>
              <w:t>(facoltativo)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[ovvero, in alternativa]</w:t>
            </w:r>
          </w:p>
          <w:p w:rsidR="00437E3C" w:rsidRDefault="00437E3C" w:rsidP="00437E3C">
            <w:pPr>
              <w:spacing w:before="100" w:beforeAutospacing="1" w:after="100" w:afterAutospacing="1" w:line="240" w:lineRule="auto"/>
              <w:rPr>
                <w:rFonts w:ascii="Times New Roman" w:eastAsia="Times New Roman" w:hAnsi="Times New Roman" w:cs="Times New Roman"/>
                <w:b/>
                <w:bCs/>
                <w:sz w:val="24"/>
                <w:szCs w:val="24"/>
              </w:rPr>
            </w:pPr>
            <w:r w:rsidRPr="00437E3C">
              <w:rPr>
                <w:rFonts w:ascii="Times New Roman" w:eastAsia="Times New Roman" w:hAnsi="Times New Roman" w:cs="Times New Roman"/>
                <w:sz w:val="24"/>
                <w:szCs w:val="24"/>
              </w:rPr>
              <w:t xml:space="preserve">Commissione per transazione inerente il servizio di riscossione tramite incasso domiciliato(par. 2.8) </w:t>
            </w:r>
            <w:r w:rsidRPr="00437E3C">
              <w:rPr>
                <w:rFonts w:ascii="Times New Roman" w:eastAsia="Times New Roman" w:hAnsi="Times New Roman" w:cs="Times New Roman"/>
                <w:b/>
                <w:bCs/>
                <w:sz w:val="24"/>
                <w:szCs w:val="24"/>
              </w:rPr>
              <w:t>(facoltativo)</w:t>
            </w:r>
          </w:p>
          <w:p w:rsidR="00837EED" w:rsidRPr="00437E3C" w:rsidRDefault="00837EED" w:rsidP="00437E3C">
            <w:pPr>
              <w:spacing w:before="100" w:beforeAutospacing="1" w:after="100" w:afterAutospacing="1" w:line="240" w:lineRule="auto"/>
              <w:rPr>
                <w:rFonts w:ascii="Times New Roman" w:eastAsia="Times New Roman" w:hAnsi="Times New Roman" w:cs="Times New Roman"/>
                <w:sz w:val="24"/>
                <w:szCs w:val="24"/>
              </w:rPr>
            </w:pPr>
          </w:p>
        </w:tc>
        <w:tc>
          <w:tcPr>
            <w:tcW w:w="1777" w:type="dxa"/>
            <w:vAlign w:val="center"/>
            <w:hideMark/>
          </w:tcPr>
          <w:p w:rsidR="00437E3C" w:rsidRPr="00437E3C" w:rsidRDefault="00EA622A" w:rsidP="006618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661835">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 xml:space="preserve">  </w:t>
            </w:r>
            <w:r w:rsidR="00437E3C" w:rsidRPr="00437E3C">
              <w:rPr>
                <w:rFonts w:ascii="Times New Roman" w:eastAsia="Times New Roman" w:hAnsi="Times New Roman" w:cs="Times New Roman"/>
                <w:b/>
                <w:bCs/>
                <w:i/>
                <w:iCs/>
                <w:sz w:val="24"/>
                <w:szCs w:val="24"/>
              </w:rPr>
              <w:t>[</w:t>
            </w:r>
            <w:r w:rsidR="006A0B5A">
              <w:rPr>
                <w:rFonts w:ascii="Times New Roman" w:eastAsia="Times New Roman" w:hAnsi="Times New Roman" w:cs="Times New Roman"/>
                <w:b/>
                <w:bCs/>
                <w:i/>
                <w:iCs/>
                <w:sz w:val="24"/>
                <w:szCs w:val="24"/>
              </w:rPr>
              <w:t>2</w:t>
            </w:r>
            <w:r w:rsidR="00437E3C" w:rsidRPr="00437E3C">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w:t>
            </w:r>
          </w:p>
        </w:tc>
      </w:tr>
      <w:tr w:rsidR="00437E3C" w:rsidRPr="00437E3C" w:rsidTr="00EA622A">
        <w:trPr>
          <w:tblHeade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17</w:t>
            </w:r>
          </w:p>
        </w:tc>
        <w:tc>
          <w:tcPr>
            <w:tcW w:w="7786" w:type="dxa"/>
            <w:gridSpan w:val="2"/>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Commissione per transazione inerente il servizio di riscossione tramite bollettino (par. 2.8) </w:t>
            </w:r>
            <w:r w:rsidRPr="00437E3C">
              <w:rPr>
                <w:rFonts w:ascii="Times New Roman" w:eastAsia="Times New Roman" w:hAnsi="Times New Roman" w:cs="Times New Roman"/>
                <w:b/>
                <w:bCs/>
                <w:sz w:val="24"/>
                <w:szCs w:val="24"/>
              </w:rPr>
              <w:t>(facoltativo)</w:t>
            </w:r>
          </w:p>
        </w:tc>
        <w:tc>
          <w:tcPr>
            <w:tcW w:w="1777" w:type="dxa"/>
            <w:vAlign w:val="center"/>
            <w:hideMark/>
          </w:tcPr>
          <w:p w:rsidR="00437E3C" w:rsidRPr="00437E3C" w:rsidRDefault="00852563" w:rsidP="006618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61835">
              <w:rPr>
                <w:rFonts w:ascii="Times New Roman" w:eastAsia="Times New Roman" w:hAnsi="Times New Roman" w:cs="Times New Roman"/>
                <w:b/>
                <w:bCs/>
                <w:sz w:val="24"/>
                <w:szCs w:val="24"/>
              </w:rPr>
              <w:t xml:space="preserve">  </w:t>
            </w:r>
            <w:r w:rsidR="00437E3C" w:rsidRPr="00437E3C">
              <w:rPr>
                <w:rFonts w:ascii="Times New Roman" w:eastAsia="Times New Roman" w:hAnsi="Times New Roman" w:cs="Times New Roman"/>
                <w:b/>
                <w:bCs/>
                <w:sz w:val="24"/>
                <w:szCs w:val="24"/>
              </w:rPr>
              <w:t>[</w:t>
            </w:r>
            <w:r w:rsidR="006A0B5A">
              <w:rPr>
                <w:rFonts w:ascii="Times New Roman" w:eastAsia="Times New Roman" w:hAnsi="Times New Roman" w:cs="Times New Roman"/>
                <w:b/>
                <w:bCs/>
                <w:sz w:val="24"/>
                <w:szCs w:val="24"/>
              </w:rPr>
              <w:t>2</w:t>
            </w:r>
            <w:r w:rsidR="00437E3C" w:rsidRPr="00437E3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p>
        </w:tc>
      </w:tr>
      <w:tr w:rsidR="00437E3C" w:rsidRPr="00437E3C" w:rsidTr="00EA622A">
        <w:trPr>
          <w:tblHeader/>
          <w:tblCellSpacing w:w="0" w:type="dxa"/>
        </w:trPr>
        <w:tc>
          <w:tcPr>
            <w:tcW w:w="360" w:type="dxa"/>
            <w:vAlign w:val="center"/>
            <w:hideMark/>
          </w:tcPr>
          <w:p w:rsid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18</w:t>
            </w:r>
          </w:p>
          <w:p w:rsidR="00E65725" w:rsidRPr="00437E3C" w:rsidRDefault="0023043F" w:rsidP="00437E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786" w:type="dxa"/>
            <w:gridSpan w:val="2"/>
            <w:vAlign w:val="center"/>
            <w:hideMark/>
          </w:tcPr>
          <w:p w:rsidR="00837EED" w:rsidRDefault="00837EED" w:rsidP="00437E3C">
            <w:pPr>
              <w:spacing w:before="100" w:beforeAutospacing="1" w:after="100" w:afterAutospacing="1" w:line="240" w:lineRule="auto"/>
              <w:rPr>
                <w:rFonts w:ascii="Times New Roman" w:eastAsia="Times New Roman" w:hAnsi="Times New Roman" w:cs="Times New Roman"/>
                <w:sz w:val="24"/>
                <w:szCs w:val="24"/>
              </w:rPr>
            </w:pPr>
          </w:p>
          <w:p w:rsidR="00E65725" w:rsidRDefault="00E65725" w:rsidP="00437E3C">
            <w:pPr>
              <w:spacing w:before="100" w:beforeAutospacing="1" w:after="100" w:afterAutospacing="1" w:line="240" w:lineRule="auto"/>
              <w:rPr>
                <w:rFonts w:ascii="Times New Roman" w:eastAsia="Times New Roman" w:hAnsi="Times New Roman" w:cs="Times New Roman"/>
                <w:sz w:val="24"/>
                <w:szCs w:val="24"/>
              </w:rPr>
            </w:pPr>
          </w:p>
          <w:p w:rsidR="00E65725" w:rsidRDefault="00E65725"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Commissione per transazione inerente il servizio di riscossione tramite POS (par. 2.8) </w:t>
            </w:r>
            <w:r w:rsidRPr="00437E3C">
              <w:rPr>
                <w:rFonts w:ascii="Times New Roman" w:eastAsia="Times New Roman" w:hAnsi="Times New Roman" w:cs="Times New Roman"/>
                <w:b/>
                <w:bCs/>
                <w:sz w:val="24"/>
                <w:szCs w:val="24"/>
              </w:rPr>
              <w:t>(facoltativo)</w:t>
            </w:r>
            <w:r w:rsidR="00E65725">
              <w:rPr>
                <w:rFonts w:ascii="Times New Roman" w:eastAsia="Times New Roman" w:hAnsi="Times New Roman" w:cs="Times New Roman"/>
                <w:b/>
                <w:bCs/>
                <w:sz w:val="24"/>
                <w:szCs w:val="24"/>
              </w:rPr>
              <w:t xml:space="preserve">                                                                                   </w:t>
            </w:r>
          </w:p>
          <w:p w:rsidR="00437E3C" w:rsidRPr="00437E3C" w:rsidRDefault="00437E3C" w:rsidP="00437E3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Visa/</w:t>
            </w:r>
            <w:proofErr w:type="spellStart"/>
            <w:r w:rsidRPr="00437E3C">
              <w:rPr>
                <w:rFonts w:ascii="Times New Roman" w:eastAsia="Times New Roman" w:hAnsi="Times New Roman" w:cs="Times New Roman"/>
                <w:b/>
                <w:bCs/>
                <w:sz w:val="24"/>
                <w:szCs w:val="24"/>
              </w:rPr>
              <w:t>Mastercard</w:t>
            </w:r>
            <w:proofErr w:type="spellEnd"/>
            <w:r w:rsidRPr="00437E3C">
              <w:rPr>
                <w:rFonts w:ascii="Times New Roman" w:eastAsia="Times New Roman" w:hAnsi="Times New Roman" w:cs="Times New Roman"/>
                <w:b/>
                <w:bCs/>
                <w:sz w:val="24"/>
                <w:szCs w:val="24"/>
              </w:rPr>
              <w:t xml:space="preserve"> %......</w:t>
            </w:r>
            <w:r w:rsidRPr="00437E3C">
              <w:rPr>
                <w:rFonts w:ascii="Times New Roman" w:eastAsia="Times New Roman" w:hAnsi="Times New Roman" w:cs="Times New Roman"/>
                <w:sz w:val="24"/>
                <w:szCs w:val="24"/>
              </w:rPr>
              <w:t xml:space="preserve"> </w:t>
            </w:r>
          </w:p>
          <w:p w:rsidR="00437E3C" w:rsidRPr="00437E3C" w:rsidRDefault="00437E3C" w:rsidP="00437E3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Maestro %.......</w:t>
            </w:r>
            <w:r w:rsidRPr="00437E3C">
              <w:rPr>
                <w:rFonts w:ascii="Times New Roman" w:eastAsia="Times New Roman" w:hAnsi="Times New Roman" w:cs="Times New Roman"/>
                <w:sz w:val="24"/>
                <w:szCs w:val="24"/>
              </w:rPr>
              <w:t xml:space="preserve"> </w:t>
            </w:r>
          </w:p>
          <w:p w:rsidR="00437E3C" w:rsidRPr="00437E3C" w:rsidRDefault="00437E3C" w:rsidP="00437E3C">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r w:rsidRPr="00437E3C">
              <w:rPr>
                <w:rFonts w:ascii="Times New Roman" w:eastAsia="Times New Roman" w:hAnsi="Times New Roman" w:cs="Times New Roman"/>
                <w:b/>
                <w:bCs/>
                <w:sz w:val="24"/>
                <w:szCs w:val="24"/>
              </w:rPr>
              <w:t>Pagobancomat</w:t>
            </w:r>
            <w:proofErr w:type="spellEnd"/>
            <w:r w:rsidRPr="00437E3C">
              <w:rPr>
                <w:rFonts w:ascii="Times New Roman" w:eastAsia="Times New Roman" w:hAnsi="Times New Roman" w:cs="Times New Roman"/>
                <w:b/>
                <w:bCs/>
                <w:sz w:val="24"/>
                <w:szCs w:val="24"/>
              </w:rPr>
              <w:t xml:space="preserve"> %.......</w:t>
            </w:r>
            <w:r w:rsidRPr="00437E3C">
              <w:rPr>
                <w:rFonts w:ascii="Times New Roman" w:eastAsia="Times New Roman" w:hAnsi="Times New Roman" w:cs="Times New Roman"/>
                <w:sz w:val="24"/>
                <w:szCs w:val="24"/>
              </w:rPr>
              <w:t xml:space="preserve"> </w:t>
            </w:r>
          </w:p>
          <w:p w:rsidR="009B65B5" w:rsidRDefault="00437E3C" w:rsidP="009B65B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America Express %......</w:t>
            </w:r>
            <w:r w:rsidRPr="00437E3C">
              <w:rPr>
                <w:rFonts w:ascii="Times New Roman" w:eastAsia="Times New Roman" w:hAnsi="Times New Roman" w:cs="Times New Roman"/>
                <w:sz w:val="24"/>
                <w:szCs w:val="24"/>
              </w:rPr>
              <w:t xml:space="preserve"> </w:t>
            </w:r>
          </w:p>
          <w:p w:rsidR="009B65B5" w:rsidRPr="009B65B5" w:rsidRDefault="009B65B5" w:rsidP="002304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Contributo annuo offerto all’istituto a sos</w:t>
            </w:r>
            <w:r w:rsidR="0023043F">
              <w:rPr>
                <w:rFonts w:ascii="Times New Roman" w:eastAsia="Times New Roman" w:hAnsi="Times New Roman" w:cs="Times New Roman"/>
                <w:sz w:val="24"/>
                <w:szCs w:val="24"/>
              </w:rPr>
              <w:t xml:space="preserve">tegno di iniziative a carattere </w:t>
            </w:r>
            <w:r>
              <w:rPr>
                <w:rFonts w:ascii="Times New Roman" w:eastAsia="Times New Roman" w:hAnsi="Times New Roman" w:cs="Times New Roman"/>
                <w:sz w:val="24"/>
                <w:szCs w:val="24"/>
              </w:rPr>
              <w:t>istituzionale</w:t>
            </w:r>
            <w:r w:rsidR="0023043F">
              <w:rPr>
                <w:rFonts w:ascii="Times New Roman" w:eastAsia="Times New Roman" w:hAnsi="Times New Roman" w:cs="Times New Roman"/>
                <w:sz w:val="24"/>
                <w:szCs w:val="24"/>
              </w:rPr>
              <w:t xml:space="preserve">                                                                                                                 </w:t>
            </w:r>
          </w:p>
          <w:p w:rsidR="00437E3C" w:rsidRPr="00437E3C" w:rsidRDefault="00437E3C" w:rsidP="0023043F">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1777" w:type="dxa"/>
            <w:vAlign w:val="center"/>
            <w:hideMark/>
          </w:tcPr>
          <w:p w:rsidR="0023043F" w:rsidRDefault="0023043F" w:rsidP="006618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23043F" w:rsidRPr="0023043F" w:rsidRDefault="0023043F" w:rsidP="0023043F">
            <w:pPr>
              <w:rPr>
                <w:rFonts w:ascii="Times New Roman" w:eastAsia="Times New Roman" w:hAnsi="Times New Roman" w:cs="Times New Roman"/>
                <w:sz w:val="24"/>
                <w:szCs w:val="24"/>
              </w:rPr>
            </w:pPr>
          </w:p>
          <w:p w:rsidR="0023043F" w:rsidRPr="0023043F" w:rsidRDefault="0023043F" w:rsidP="0023043F">
            <w:pPr>
              <w:rPr>
                <w:rFonts w:ascii="Times New Roman" w:eastAsia="Times New Roman" w:hAnsi="Times New Roman" w:cs="Times New Roman"/>
                <w:sz w:val="24"/>
                <w:szCs w:val="24"/>
              </w:rPr>
            </w:pPr>
          </w:p>
          <w:p w:rsidR="0023043F" w:rsidRDefault="006A0B5A" w:rsidP="0023043F">
            <w:pP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437E3C">
              <w:rPr>
                <w:rFonts w:ascii="Times New Roman" w:eastAsia="Times New Roman" w:hAnsi="Times New Roman" w:cs="Times New Roman"/>
                <w:b/>
                <w:bCs/>
                <w:sz w:val="24"/>
                <w:szCs w:val="24"/>
              </w:rPr>
              <w:t>]</w:t>
            </w:r>
          </w:p>
          <w:p w:rsidR="0023043F" w:rsidRPr="0023043F" w:rsidRDefault="0023043F" w:rsidP="0023043F">
            <w:pPr>
              <w:rPr>
                <w:rFonts w:ascii="Times New Roman" w:eastAsia="Times New Roman" w:hAnsi="Times New Roman" w:cs="Times New Roman"/>
                <w:sz w:val="24"/>
                <w:szCs w:val="24"/>
              </w:rPr>
            </w:pPr>
          </w:p>
          <w:p w:rsidR="0023043F" w:rsidRPr="0023043F" w:rsidRDefault="0023043F" w:rsidP="0023043F">
            <w:pPr>
              <w:rPr>
                <w:rFonts w:ascii="Times New Roman" w:eastAsia="Times New Roman" w:hAnsi="Times New Roman" w:cs="Times New Roman"/>
                <w:sz w:val="24"/>
                <w:szCs w:val="24"/>
              </w:rPr>
            </w:pPr>
          </w:p>
          <w:p w:rsidR="0023043F" w:rsidRPr="0023043F" w:rsidRDefault="0023043F" w:rsidP="0023043F">
            <w:pPr>
              <w:rPr>
                <w:rFonts w:ascii="Times New Roman" w:eastAsia="Times New Roman" w:hAnsi="Times New Roman" w:cs="Times New Roman"/>
                <w:sz w:val="24"/>
                <w:szCs w:val="24"/>
              </w:rPr>
            </w:pPr>
          </w:p>
          <w:p w:rsidR="0023043F" w:rsidRDefault="0023043F" w:rsidP="0023043F">
            <w:pPr>
              <w:rPr>
                <w:rFonts w:ascii="Times New Roman" w:eastAsia="Times New Roman" w:hAnsi="Times New Roman" w:cs="Times New Roman"/>
                <w:sz w:val="24"/>
                <w:szCs w:val="24"/>
              </w:rPr>
            </w:pPr>
          </w:p>
          <w:p w:rsidR="00437E3C" w:rsidRPr="0023043F" w:rsidRDefault="0023043F" w:rsidP="0023043F">
            <w:pP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w:t>
            </w:r>
            <w:r w:rsidR="000A2557">
              <w:rPr>
                <w:rFonts w:ascii="Times New Roman" w:eastAsia="Times New Roman" w:hAnsi="Times New Roman" w:cs="Times New Roman"/>
                <w:b/>
                <w:bCs/>
                <w:i/>
                <w:iCs/>
                <w:sz w:val="24"/>
                <w:szCs w:val="24"/>
              </w:rPr>
              <w:t>8</w:t>
            </w:r>
            <w:r w:rsidRPr="00437E3C">
              <w:rPr>
                <w:rFonts w:ascii="Times New Roman" w:eastAsia="Times New Roman" w:hAnsi="Times New Roman" w:cs="Times New Roman"/>
                <w:b/>
                <w:bCs/>
                <w:i/>
                <w:iCs/>
                <w:sz w:val="24"/>
                <w:szCs w:val="24"/>
              </w:rPr>
              <w:t>]</w:t>
            </w:r>
          </w:p>
        </w:tc>
      </w:tr>
      <w:tr w:rsidR="00437E3C" w:rsidRPr="00437E3C" w:rsidTr="00EA622A">
        <w:trPr>
          <w:tblHeader/>
          <w:tblCellSpacing w:w="0" w:type="dxa"/>
        </w:trPr>
        <w:tc>
          <w:tcPr>
            <w:tcW w:w="8146" w:type="dxa"/>
            <w:gridSpan w:val="3"/>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PUNTEGGIO TOTALE</w:t>
            </w:r>
          </w:p>
        </w:tc>
        <w:tc>
          <w:tcPr>
            <w:tcW w:w="1777" w:type="dxa"/>
            <w:vAlign w:val="center"/>
            <w:hideMark/>
          </w:tcPr>
          <w:p w:rsidR="00437E3C" w:rsidRPr="00437E3C" w:rsidRDefault="00517680" w:rsidP="006618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437E3C" w:rsidRPr="00437E3C">
              <w:rPr>
                <w:rFonts w:ascii="Times New Roman" w:eastAsia="Times New Roman" w:hAnsi="Times New Roman" w:cs="Times New Roman"/>
                <w:b/>
                <w:bCs/>
                <w:i/>
                <w:iCs/>
                <w:sz w:val="24"/>
                <w:szCs w:val="24"/>
              </w:rPr>
              <w:t>[</w:t>
            </w:r>
            <w:r w:rsidR="001412C8">
              <w:rPr>
                <w:rFonts w:ascii="Times New Roman" w:eastAsia="Times New Roman" w:hAnsi="Times New Roman" w:cs="Times New Roman"/>
                <w:b/>
                <w:bCs/>
                <w:i/>
                <w:iCs/>
                <w:sz w:val="24"/>
                <w:szCs w:val="24"/>
              </w:rPr>
              <w:t>82</w:t>
            </w:r>
            <w:r w:rsidR="00437E3C" w:rsidRPr="00437E3C">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w:t>
            </w:r>
          </w:p>
        </w:tc>
      </w:tr>
    </w:tbl>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bookmarkStart w:id="0" w:name="_GoBack"/>
      <w:bookmarkEnd w:id="0"/>
    </w:p>
    <w:p w:rsidR="00437E3C" w:rsidRPr="00437E3C" w:rsidRDefault="00437E3C" w:rsidP="00AB6715">
      <w:pPr>
        <w:spacing w:before="100" w:beforeAutospacing="1" w:after="100" w:afterAutospacing="1" w:line="48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merito economico di cui ai Punti 1, 2, 5, 6, 7, 8, 9, 13, 14, 15, 16, 17, e 18 - “PE1”, “PE2”, “PE5”, “PE6 ”, “PE7”, “PE8”, “PE9 ”, “PE13”, “PE14”, “PE15”,</w:t>
      </w:r>
      <w:r w:rsidR="00AB6715">
        <w:rPr>
          <w:rFonts w:ascii="Times New Roman" w:eastAsia="Times New Roman" w:hAnsi="Times New Roman" w:cs="Times New Roman"/>
          <w:sz w:val="24"/>
          <w:szCs w:val="24"/>
        </w:rPr>
        <w:t>”PE16</w:t>
      </w:r>
      <w:r w:rsidRPr="00437E3C">
        <w:rPr>
          <w:rFonts w:ascii="Times New Roman" w:eastAsia="Times New Roman" w:hAnsi="Times New Roman" w:cs="Times New Roman"/>
          <w:sz w:val="24"/>
          <w:szCs w:val="24"/>
        </w:rPr>
        <w:t>, “PE17” e “PE18” - sarà attribuito sulla base della seguente formula: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 1, 2, 5 , 6, 7, 8, 9, 13, 14, 15, 16, 17, 18 = (V </w:t>
      </w:r>
      <w:proofErr w:type="spellStart"/>
      <w:r w:rsidRPr="00437E3C">
        <w:rPr>
          <w:rFonts w:ascii="Times New Roman" w:eastAsia="Times New Roman" w:hAnsi="Times New Roman" w:cs="Times New Roman"/>
          <w:sz w:val="24"/>
          <w:szCs w:val="24"/>
        </w:rPr>
        <w:t>max</w:t>
      </w:r>
      <w:proofErr w:type="spellEnd"/>
      <w:r w:rsidRPr="00437E3C">
        <w:rPr>
          <w:rFonts w:ascii="Times New Roman" w:eastAsia="Times New Roman" w:hAnsi="Times New Roman" w:cs="Times New Roman"/>
          <w:sz w:val="24"/>
          <w:szCs w:val="24"/>
        </w:rPr>
        <w:t xml:space="preserve"> - V </w:t>
      </w:r>
      <w:proofErr w:type="spellStart"/>
      <w:r w:rsidRPr="00437E3C">
        <w:rPr>
          <w:rFonts w:ascii="Times New Roman" w:eastAsia="Times New Roman" w:hAnsi="Times New Roman" w:cs="Times New Roman"/>
          <w:sz w:val="24"/>
          <w:szCs w:val="24"/>
        </w:rPr>
        <w:t>i.esimo</w:t>
      </w:r>
      <w:proofErr w:type="spellEnd"/>
      <w:r w:rsidRPr="00437E3C">
        <w:rPr>
          <w:rFonts w:ascii="Times New Roman" w:eastAsia="Times New Roman" w:hAnsi="Times New Roman" w:cs="Times New Roman"/>
          <w:sz w:val="24"/>
          <w:szCs w:val="24"/>
        </w:rPr>
        <w:t xml:space="preserve">) / (V </w:t>
      </w:r>
      <w:proofErr w:type="spellStart"/>
      <w:r w:rsidRPr="00437E3C">
        <w:rPr>
          <w:rFonts w:ascii="Times New Roman" w:eastAsia="Times New Roman" w:hAnsi="Times New Roman" w:cs="Times New Roman"/>
          <w:sz w:val="24"/>
          <w:szCs w:val="24"/>
        </w:rPr>
        <w:t>max</w:t>
      </w:r>
      <w:proofErr w:type="spellEnd"/>
      <w:r w:rsidRPr="00437E3C">
        <w:rPr>
          <w:rFonts w:ascii="Times New Roman" w:eastAsia="Times New Roman" w:hAnsi="Times New Roman" w:cs="Times New Roman"/>
          <w:sz w:val="24"/>
          <w:szCs w:val="24"/>
        </w:rPr>
        <w:t xml:space="preserve"> - V </w:t>
      </w:r>
      <w:proofErr w:type="spellStart"/>
      <w:r w:rsidRPr="00437E3C">
        <w:rPr>
          <w:rFonts w:ascii="Times New Roman" w:eastAsia="Times New Roman" w:hAnsi="Times New Roman" w:cs="Times New Roman"/>
          <w:sz w:val="24"/>
          <w:szCs w:val="24"/>
        </w:rPr>
        <w:t>min</w:t>
      </w:r>
      <w:proofErr w:type="spellEnd"/>
      <w:r w:rsidRPr="00437E3C">
        <w:rPr>
          <w:rFonts w:ascii="Times New Roman" w:eastAsia="Times New Roman" w:hAnsi="Times New Roman" w:cs="Times New Roman"/>
          <w:sz w:val="24"/>
          <w:szCs w:val="24"/>
        </w:rPr>
        <w:t>) x [ ...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Dove: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V </w:t>
      </w:r>
      <w:proofErr w:type="spellStart"/>
      <w:r w:rsidRPr="00437E3C">
        <w:rPr>
          <w:rFonts w:ascii="Times New Roman" w:eastAsia="Times New Roman" w:hAnsi="Times New Roman" w:cs="Times New Roman"/>
          <w:sz w:val="24"/>
          <w:szCs w:val="24"/>
        </w:rPr>
        <w:t>i.esimo</w:t>
      </w:r>
      <w:proofErr w:type="spellEnd"/>
      <w:r w:rsidRPr="00437E3C">
        <w:rPr>
          <w:rFonts w:ascii="Times New Roman" w:eastAsia="Times New Roman" w:hAnsi="Times New Roman" w:cs="Times New Roman"/>
          <w:sz w:val="24"/>
          <w:szCs w:val="24"/>
        </w:rPr>
        <w:t xml:space="preserve"> = valore offerto dal concorrente </w:t>
      </w:r>
      <w:proofErr w:type="spellStart"/>
      <w:r w:rsidRPr="00437E3C">
        <w:rPr>
          <w:rFonts w:ascii="Times New Roman" w:eastAsia="Times New Roman" w:hAnsi="Times New Roman" w:cs="Times New Roman"/>
          <w:sz w:val="24"/>
          <w:szCs w:val="24"/>
        </w:rPr>
        <w:t>i.esimo</w:t>
      </w:r>
      <w:proofErr w:type="spellEnd"/>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V </w:t>
      </w:r>
      <w:proofErr w:type="spellStart"/>
      <w:r w:rsidRPr="00437E3C">
        <w:rPr>
          <w:rFonts w:ascii="Times New Roman" w:eastAsia="Times New Roman" w:hAnsi="Times New Roman" w:cs="Times New Roman"/>
          <w:sz w:val="24"/>
          <w:szCs w:val="24"/>
        </w:rPr>
        <w:t>max</w:t>
      </w:r>
      <w:proofErr w:type="spellEnd"/>
      <w:r w:rsidRPr="00437E3C">
        <w:rPr>
          <w:rFonts w:ascii="Times New Roman" w:eastAsia="Times New Roman" w:hAnsi="Times New Roman" w:cs="Times New Roman"/>
          <w:sz w:val="24"/>
          <w:szCs w:val="24"/>
        </w:rPr>
        <w:t xml:space="preserve"> = valore più alto tra quelli offerti dai concorrenti ammessi alla fase di valutazione delle offerte economiche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V </w:t>
      </w:r>
      <w:proofErr w:type="spellStart"/>
      <w:r w:rsidRPr="00437E3C">
        <w:rPr>
          <w:rFonts w:ascii="Times New Roman" w:eastAsia="Times New Roman" w:hAnsi="Times New Roman" w:cs="Times New Roman"/>
          <w:sz w:val="24"/>
          <w:szCs w:val="24"/>
        </w:rPr>
        <w:t>min</w:t>
      </w:r>
      <w:proofErr w:type="spellEnd"/>
      <w:r w:rsidRPr="00437E3C">
        <w:rPr>
          <w:rFonts w:ascii="Times New Roman" w:eastAsia="Times New Roman" w:hAnsi="Times New Roman" w:cs="Times New Roman"/>
          <w:sz w:val="24"/>
          <w:szCs w:val="24"/>
        </w:rPr>
        <w:t xml:space="preserve"> = valore più basso tra quelli offerti dai concorrenti ammessi alla fase di valutazione delle offerte economiche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merito economico di cui al Punto 10 - “PE10” - sarà attribuito sulla base della seguente formula: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PE10 = (T </w:t>
      </w:r>
      <w:proofErr w:type="spellStart"/>
      <w:r w:rsidRPr="00437E3C">
        <w:rPr>
          <w:rFonts w:ascii="Times New Roman" w:eastAsia="Times New Roman" w:hAnsi="Times New Roman" w:cs="Times New Roman"/>
          <w:sz w:val="24"/>
          <w:szCs w:val="24"/>
        </w:rPr>
        <w:t>i.esimo</w:t>
      </w:r>
      <w:proofErr w:type="spellEnd"/>
      <w:r w:rsidRPr="00437E3C">
        <w:rPr>
          <w:rFonts w:ascii="Times New Roman" w:eastAsia="Times New Roman" w:hAnsi="Times New Roman" w:cs="Times New Roman"/>
          <w:sz w:val="24"/>
          <w:szCs w:val="24"/>
        </w:rPr>
        <w:t xml:space="preserve"> / T </w:t>
      </w:r>
      <w:proofErr w:type="spellStart"/>
      <w:r w:rsidRPr="00437E3C">
        <w:rPr>
          <w:rFonts w:ascii="Times New Roman" w:eastAsia="Times New Roman" w:hAnsi="Times New Roman" w:cs="Times New Roman"/>
          <w:sz w:val="24"/>
          <w:szCs w:val="24"/>
          <w:vertAlign w:val="subscript"/>
        </w:rPr>
        <w:t>max</w:t>
      </w:r>
      <w:proofErr w:type="spellEnd"/>
      <w:r w:rsidRPr="00437E3C">
        <w:rPr>
          <w:rFonts w:ascii="Times New Roman" w:eastAsia="Times New Roman" w:hAnsi="Times New Roman" w:cs="Times New Roman"/>
          <w:sz w:val="24"/>
          <w:szCs w:val="24"/>
          <w:vertAlign w:val="subscript"/>
        </w:rPr>
        <w:t>)</w:t>
      </w:r>
      <w:r w:rsidRPr="00437E3C">
        <w:rPr>
          <w:rFonts w:ascii="Times New Roman" w:eastAsia="Times New Roman" w:hAnsi="Times New Roman" w:cs="Times New Roman"/>
          <w:sz w:val="24"/>
          <w:szCs w:val="24"/>
        </w:rPr>
        <w:t xml:space="preserve"> x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Dove: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T </w:t>
      </w:r>
      <w:proofErr w:type="spellStart"/>
      <w:r w:rsidRPr="00437E3C">
        <w:rPr>
          <w:rFonts w:ascii="Times New Roman" w:eastAsia="Times New Roman" w:hAnsi="Times New Roman" w:cs="Times New Roman"/>
          <w:sz w:val="24"/>
          <w:szCs w:val="24"/>
        </w:rPr>
        <w:t>i.esimo</w:t>
      </w:r>
      <w:proofErr w:type="spellEnd"/>
      <w:r w:rsidRPr="00437E3C">
        <w:rPr>
          <w:rFonts w:ascii="Times New Roman" w:eastAsia="Times New Roman" w:hAnsi="Times New Roman" w:cs="Times New Roman"/>
          <w:sz w:val="24"/>
          <w:szCs w:val="24"/>
        </w:rPr>
        <w:t xml:space="preserve"> = tasso offerto dal concorrente </w:t>
      </w:r>
      <w:proofErr w:type="spellStart"/>
      <w:r w:rsidRPr="00437E3C">
        <w:rPr>
          <w:rFonts w:ascii="Times New Roman" w:eastAsia="Times New Roman" w:hAnsi="Times New Roman" w:cs="Times New Roman"/>
          <w:sz w:val="24"/>
          <w:szCs w:val="24"/>
        </w:rPr>
        <w:t>i.esimo</w:t>
      </w:r>
      <w:proofErr w:type="spellEnd"/>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T </w:t>
      </w:r>
      <w:proofErr w:type="spellStart"/>
      <w:r w:rsidRPr="00437E3C">
        <w:rPr>
          <w:rFonts w:ascii="Times New Roman" w:eastAsia="Times New Roman" w:hAnsi="Times New Roman" w:cs="Times New Roman"/>
          <w:sz w:val="24"/>
          <w:szCs w:val="24"/>
        </w:rPr>
        <w:t>max</w:t>
      </w:r>
      <w:proofErr w:type="spellEnd"/>
      <w:r w:rsidRPr="00437E3C">
        <w:rPr>
          <w:rFonts w:ascii="Times New Roman" w:eastAsia="Times New Roman" w:hAnsi="Times New Roman" w:cs="Times New Roman"/>
          <w:sz w:val="24"/>
          <w:szCs w:val="24"/>
        </w:rPr>
        <w:t xml:space="preserve"> = tasso più alto tra quelli offerti dai concorrenti ammessi alla fase di valutazione delle offerte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economiche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Si precisa che tale punteggio sarà attribuito in funzione del valore complessivo dato dal tasso EURIBOR 365 a 3 mesi, media mese precedente, la cui liquidazione ha luogo con cadenza trimestrale ed i punti percentuali in aumento/diminuzione offerti dal Gestore.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merito economico di cui ai Punti 11 e 12 – “PE1 1” e “PE12” - sarà attribuito sulla base della seguente formula: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PE11, 12 = [(T </w:t>
      </w:r>
      <w:proofErr w:type="spellStart"/>
      <w:r w:rsidRPr="00437E3C">
        <w:rPr>
          <w:rFonts w:ascii="Times New Roman" w:eastAsia="Times New Roman" w:hAnsi="Times New Roman" w:cs="Times New Roman"/>
          <w:sz w:val="24"/>
          <w:szCs w:val="24"/>
        </w:rPr>
        <w:t>max</w:t>
      </w:r>
      <w:proofErr w:type="spellEnd"/>
      <w:r w:rsidRPr="00437E3C">
        <w:rPr>
          <w:rFonts w:ascii="Times New Roman" w:eastAsia="Times New Roman" w:hAnsi="Times New Roman" w:cs="Times New Roman"/>
          <w:sz w:val="24"/>
          <w:szCs w:val="24"/>
        </w:rPr>
        <w:t xml:space="preserve"> - T </w:t>
      </w:r>
      <w:proofErr w:type="spellStart"/>
      <w:r w:rsidRPr="00437E3C">
        <w:rPr>
          <w:rFonts w:ascii="Times New Roman" w:eastAsia="Times New Roman" w:hAnsi="Times New Roman" w:cs="Times New Roman"/>
          <w:sz w:val="24"/>
          <w:szCs w:val="24"/>
        </w:rPr>
        <w:t>i.esimo</w:t>
      </w:r>
      <w:proofErr w:type="spellEnd"/>
      <w:r w:rsidRPr="00437E3C">
        <w:rPr>
          <w:rFonts w:ascii="Times New Roman" w:eastAsia="Times New Roman" w:hAnsi="Times New Roman" w:cs="Times New Roman"/>
          <w:sz w:val="24"/>
          <w:szCs w:val="24"/>
        </w:rPr>
        <w:t xml:space="preserve">) / (T </w:t>
      </w:r>
      <w:proofErr w:type="spellStart"/>
      <w:r w:rsidRPr="00437E3C">
        <w:rPr>
          <w:rFonts w:ascii="Times New Roman" w:eastAsia="Times New Roman" w:hAnsi="Times New Roman" w:cs="Times New Roman"/>
          <w:sz w:val="24"/>
          <w:szCs w:val="24"/>
        </w:rPr>
        <w:t>max</w:t>
      </w:r>
      <w:proofErr w:type="spellEnd"/>
      <w:r w:rsidRPr="00437E3C">
        <w:rPr>
          <w:rFonts w:ascii="Times New Roman" w:eastAsia="Times New Roman" w:hAnsi="Times New Roman" w:cs="Times New Roman"/>
          <w:sz w:val="24"/>
          <w:szCs w:val="24"/>
        </w:rPr>
        <w:t xml:space="preserve"> - T </w:t>
      </w:r>
      <w:proofErr w:type="spellStart"/>
      <w:r w:rsidRPr="00437E3C">
        <w:rPr>
          <w:rFonts w:ascii="Times New Roman" w:eastAsia="Times New Roman" w:hAnsi="Times New Roman" w:cs="Times New Roman"/>
          <w:sz w:val="24"/>
          <w:szCs w:val="24"/>
        </w:rPr>
        <w:t>min</w:t>
      </w:r>
      <w:proofErr w:type="spellEnd"/>
      <w:r w:rsidRPr="00437E3C">
        <w:rPr>
          <w:rFonts w:ascii="Times New Roman" w:eastAsia="Times New Roman" w:hAnsi="Times New Roman" w:cs="Times New Roman"/>
          <w:sz w:val="24"/>
          <w:szCs w:val="24"/>
        </w:rPr>
        <w:t>)] x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Dove: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T </w:t>
      </w:r>
      <w:proofErr w:type="spellStart"/>
      <w:r w:rsidRPr="00437E3C">
        <w:rPr>
          <w:rFonts w:ascii="Times New Roman" w:eastAsia="Times New Roman" w:hAnsi="Times New Roman" w:cs="Times New Roman"/>
          <w:sz w:val="24"/>
          <w:szCs w:val="24"/>
        </w:rPr>
        <w:t>i.esimo</w:t>
      </w:r>
      <w:proofErr w:type="spellEnd"/>
      <w:r w:rsidRPr="00437E3C">
        <w:rPr>
          <w:rFonts w:ascii="Times New Roman" w:eastAsia="Times New Roman" w:hAnsi="Times New Roman" w:cs="Times New Roman"/>
          <w:sz w:val="24"/>
          <w:szCs w:val="24"/>
        </w:rPr>
        <w:t xml:space="preserve"> = tasso offerto dal concorrente </w:t>
      </w:r>
      <w:proofErr w:type="spellStart"/>
      <w:r w:rsidRPr="00437E3C">
        <w:rPr>
          <w:rFonts w:ascii="Times New Roman" w:eastAsia="Times New Roman" w:hAnsi="Times New Roman" w:cs="Times New Roman"/>
          <w:sz w:val="24"/>
          <w:szCs w:val="24"/>
        </w:rPr>
        <w:t>i.esimo</w:t>
      </w:r>
      <w:proofErr w:type="spellEnd"/>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T </w:t>
      </w:r>
      <w:proofErr w:type="spellStart"/>
      <w:r w:rsidRPr="00437E3C">
        <w:rPr>
          <w:rFonts w:ascii="Times New Roman" w:eastAsia="Times New Roman" w:hAnsi="Times New Roman" w:cs="Times New Roman"/>
          <w:sz w:val="24"/>
          <w:szCs w:val="24"/>
          <w:vertAlign w:val="subscript"/>
        </w:rPr>
        <w:t>max</w:t>
      </w:r>
      <w:proofErr w:type="spellEnd"/>
      <w:r w:rsidRPr="00437E3C">
        <w:rPr>
          <w:rFonts w:ascii="Times New Roman" w:eastAsia="Times New Roman" w:hAnsi="Times New Roman" w:cs="Times New Roman"/>
          <w:sz w:val="24"/>
          <w:szCs w:val="24"/>
        </w:rPr>
        <w:t xml:space="preserve"> = tasso più alto tra quelli offerti dai concorrenti ammessi alla fase di valutazione delle offerte economiche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T </w:t>
      </w:r>
      <w:proofErr w:type="spellStart"/>
      <w:r w:rsidRPr="00437E3C">
        <w:rPr>
          <w:rFonts w:ascii="Times New Roman" w:eastAsia="Times New Roman" w:hAnsi="Times New Roman" w:cs="Times New Roman"/>
          <w:sz w:val="24"/>
          <w:szCs w:val="24"/>
        </w:rPr>
        <w:t>min</w:t>
      </w:r>
      <w:proofErr w:type="spellEnd"/>
      <w:r w:rsidRPr="00437E3C">
        <w:rPr>
          <w:rFonts w:ascii="Times New Roman" w:eastAsia="Times New Roman" w:hAnsi="Times New Roman" w:cs="Times New Roman"/>
          <w:sz w:val="24"/>
          <w:szCs w:val="24"/>
        </w:rPr>
        <w:t xml:space="preserve"> = tasso più basso tra quelli offerti dai concorrenti ammessi alla fase di valutazione delle offerte economiche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Si precisa che tale punteggio sarà attribuito in funzione del valore complessivo dato dal tasso EURIBOR 365 a 1 mese, la cui liquidazione ha luogo con cadenza trimestrale ed i punti percentuali in aumento/diminuzione offerti dal Gestore.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Per i punti 1, 2, 5, 6, 7, 8, 9, 13, 14, 15, 16 e 17 in caso di servizio offerto al valore pari a € 0,00 (zero) sarà attribuito il punteggio massimo sopra indicato.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Per il punto 18 in caso di servizio offerto al valore pari a 0,00 % (zero) sarà attribuito il punteggio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massimo sopra indicato.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Punteggio Totale </w:t>
      </w:r>
      <w:r w:rsidRPr="00437E3C">
        <w:rPr>
          <w:rFonts w:ascii="Times New Roman" w:eastAsia="Times New Roman" w:hAnsi="Times New Roman" w:cs="Times New Roman"/>
          <w:b/>
          <w:bCs/>
          <w:sz w:val="24"/>
          <w:szCs w:val="24"/>
        </w:rPr>
        <w:t xml:space="preserve">PTOT </w:t>
      </w:r>
      <w:r w:rsidRPr="00437E3C">
        <w:rPr>
          <w:rFonts w:ascii="Times New Roman" w:eastAsia="Times New Roman" w:hAnsi="Times New Roman" w:cs="Times New Roman"/>
          <w:sz w:val="24"/>
          <w:szCs w:val="24"/>
        </w:rPr>
        <w:t xml:space="preserve">attribuito a ciascuna offerta sarà uguale a </w:t>
      </w:r>
      <w:proofErr w:type="spellStart"/>
      <w:r w:rsidRPr="00437E3C">
        <w:rPr>
          <w:rFonts w:ascii="Times New Roman" w:eastAsia="Times New Roman" w:hAnsi="Times New Roman" w:cs="Times New Roman"/>
          <w:sz w:val="24"/>
          <w:szCs w:val="24"/>
        </w:rPr>
        <w:t>PTi</w:t>
      </w:r>
      <w:proofErr w:type="spellEnd"/>
      <w:r w:rsidRPr="00437E3C">
        <w:rPr>
          <w:rFonts w:ascii="Times New Roman" w:eastAsia="Times New Roman" w:hAnsi="Times New Roman" w:cs="Times New Roman"/>
          <w:sz w:val="24"/>
          <w:szCs w:val="24"/>
        </w:rPr>
        <w:t xml:space="preserve"> + </w:t>
      </w:r>
      <w:proofErr w:type="spellStart"/>
      <w:r w:rsidRPr="00437E3C">
        <w:rPr>
          <w:rFonts w:ascii="Times New Roman" w:eastAsia="Times New Roman" w:hAnsi="Times New Roman" w:cs="Times New Roman"/>
          <w:sz w:val="24"/>
          <w:szCs w:val="24"/>
        </w:rPr>
        <w:t>PEi</w:t>
      </w:r>
      <w:proofErr w:type="spellEnd"/>
      <w:r w:rsidRPr="00437E3C">
        <w:rPr>
          <w:rFonts w:ascii="Times New Roman" w:eastAsia="Times New Roman" w:hAnsi="Times New Roman" w:cs="Times New Roman"/>
          <w:sz w:val="24"/>
          <w:szCs w:val="24"/>
        </w:rPr>
        <w:t>, dove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proofErr w:type="spellStart"/>
      <w:r w:rsidRPr="00437E3C">
        <w:rPr>
          <w:rFonts w:ascii="Times New Roman" w:eastAsia="Times New Roman" w:hAnsi="Times New Roman" w:cs="Times New Roman"/>
          <w:sz w:val="24"/>
          <w:szCs w:val="24"/>
        </w:rPr>
        <w:t>PTi</w:t>
      </w:r>
      <w:proofErr w:type="spellEnd"/>
      <w:r w:rsidRPr="00437E3C">
        <w:rPr>
          <w:rFonts w:ascii="Times New Roman" w:eastAsia="Times New Roman" w:hAnsi="Times New Roman" w:cs="Times New Roman"/>
          <w:sz w:val="24"/>
          <w:szCs w:val="24"/>
        </w:rPr>
        <w:t xml:space="preserve"> = somma dei punteggi di merito tecnico dell’Offerta </w:t>
      </w:r>
      <w:proofErr w:type="spellStart"/>
      <w:r w:rsidRPr="00437E3C">
        <w:rPr>
          <w:rFonts w:ascii="Times New Roman" w:eastAsia="Times New Roman" w:hAnsi="Times New Roman" w:cs="Times New Roman"/>
          <w:sz w:val="24"/>
          <w:szCs w:val="24"/>
        </w:rPr>
        <w:t>i.esima</w:t>
      </w:r>
      <w:proofErr w:type="spellEnd"/>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proofErr w:type="spellStart"/>
      <w:r w:rsidRPr="00437E3C">
        <w:rPr>
          <w:rFonts w:ascii="Times New Roman" w:eastAsia="Times New Roman" w:hAnsi="Times New Roman" w:cs="Times New Roman"/>
          <w:sz w:val="24"/>
          <w:szCs w:val="24"/>
        </w:rPr>
        <w:t>PEi</w:t>
      </w:r>
      <w:proofErr w:type="spellEnd"/>
      <w:r w:rsidRPr="00437E3C">
        <w:rPr>
          <w:rFonts w:ascii="Times New Roman" w:eastAsia="Times New Roman" w:hAnsi="Times New Roman" w:cs="Times New Roman"/>
          <w:sz w:val="24"/>
          <w:szCs w:val="24"/>
        </w:rPr>
        <w:t xml:space="preserve"> = somma dei punteggi di merito economico dell’Offerta </w:t>
      </w:r>
      <w:proofErr w:type="spellStart"/>
      <w:r w:rsidRPr="00437E3C">
        <w:rPr>
          <w:rFonts w:ascii="Times New Roman" w:eastAsia="Times New Roman" w:hAnsi="Times New Roman" w:cs="Times New Roman"/>
          <w:sz w:val="24"/>
          <w:szCs w:val="24"/>
        </w:rPr>
        <w:t>i.esima</w:t>
      </w:r>
      <w:proofErr w:type="spellEnd"/>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In particolare:</w:t>
      </w:r>
    </w:p>
    <w:p w:rsidR="00437E3C" w:rsidRPr="00437E3C" w:rsidRDefault="00437E3C" w:rsidP="00437E3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punteggio di merito tecnico </w:t>
      </w:r>
      <w:proofErr w:type="spellStart"/>
      <w:r w:rsidRPr="00437E3C">
        <w:rPr>
          <w:rFonts w:ascii="Times New Roman" w:eastAsia="Times New Roman" w:hAnsi="Times New Roman" w:cs="Times New Roman"/>
          <w:sz w:val="24"/>
          <w:szCs w:val="24"/>
        </w:rPr>
        <w:t>PTi</w:t>
      </w:r>
      <w:proofErr w:type="spellEnd"/>
      <w:r w:rsidRPr="00437E3C">
        <w:rPr>
          <w:rFonts w:ascii="Times New Roman" w:eastAsia="Times New Roman" w:hAnsi="Times New Roman" w:cs="Times New Roman"/>
          <w:sz w:val="24"/>
          <w:szCs w:val="24"/>
        </w:rPr>
        <w:t xml:space="preserve"> sarà calcolato sommando i punteggi conseguiti per ciascun criterio di valutazione sopra indicato (tabella A). </w:t>
      </w:r>
    </w:p>
    <w:p w:rsidR="00437E3C" w:rsidRPr="00437E3C" w:rsidRDefault="00437E3C" w:rsidP="00437E3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il punteggio di merito economico </w:t>
      </w:r>
      <w:proofErr w:type="spellStart"/>
      <w:r w:rsidRPr="00437E3C">
        <w:rPr>
          <w:rFonts w:ascii="Times New Roman" w:eastAsia="Times New Roman" w:hAnsi="Times New Roman" w:cs="Times New Roman"/>
          <w:sz w:val="24"/>
          <w:szCs w:val="24"/>
        </w:rPr>
        <w:t>PEi</w:t>
      </w:r>
      <w:proofErr w:type="spellEnd"/>
      <w:r w:rsidRPr="00437E3C">
        <w:rPr>
          <w:rFonts w:ascii="Times New Roman" w:eastAsia="Times New Roman" w:hAnsi="Times New Roman" w:cs="Times New Roman"/>
          <w:sz w:val="24"/>
          <w:szCs w:val="24"/>
        </w:rPr>
        <w:t xml:space="preserve">, verrà attribuito sommando i punteggi conseguiti per ciascun criterio di valutazione sopra indicato (tabella B).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Si precisa che i valori offerti dovranno essere espressi con un numero di cifre decimali non superiore a 2 (due). In caso di valori espressi con cifre decimali maggiori di due l’Istituto procederà a troncare gli stessi alla </w:t>
      </w:r>
      <w:r w:rsidRPr="00FE1316">
        <w:rPr>
          <w:rFonts w:ascii="Times New Roman" w:eastAsia="Times New Roman" w:hAnsi="Times New Roman" w:cs="Times New Roman"/>
          <w:b/>
          <w:sz w:val="24"/>
          <w:szCs w:val="24"/>
        </w:rPr>
        <w:t>seconda cifra decimale</w:t>
      </w:r>
      <w:r w:rsidRPr="00437E3C">
        <w:rPr>
          <w:rFonts w:ascii="Times New Roman" w:eastAsia="Times New Roman" w:hAnsi="Times New Roman" w:cs="Times New Roman"/>
          <w:sz w:val="24"/>
          <w:szCs w:val="24"/>
        </w:rPr>
        <w:t>.</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Si precisa altresì che sarà insindacabile diritto dell’Istituto quello di procedere all’aggiudicazione anche nel caso di una sola offerta valida, nonché quello di non procedervi affatto, qualora nessuna offerta risultasse conveniente o idonea in relazione all’oggetto del presente Capitolato Tecnico.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Allegato 3</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ALLEGATO [...] al Disciplinare di gara</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u w:val="single"/>
        </w:rPr>
        <w:lastRenderedPageBreak/>
        <w:t>DICHIARAZIONE DI OFFERTA TECNICA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Procedura per l’affidamento della gestione del «</w:t>
      </w:r>
      <w:r w:rsidRPr="00437E3C">
        <w:rPr>
          <w:rFonts w:ascii="Times New Roman" w:eastAsia="Times New Roman" w:hAnsi="Times New Roman" w:cs="Times New Roman"/>
          <w:i/>
          <w:iCs/>
          <w:sz w:val="24"/>
          <w:szCs w:val="24"/>
        </w:rPr>
        <w:t>Servizio di cassa a favore dell’Istituto [...]</w:t>
      </w: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sottoscritto Operatore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(ditta, denominazione o ragione sociale)</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con sede in …………………………. presenta la seguente Offerta Tecnica ed accetta esplicitamente ed incondizionatamente tutte le obbligazioni e condizioni contenute negli atti di gara, nei relativi allegati e nei documenti in essi richiamati dichiarando di essere disposta ad assumere l’affidamento della gestione del Servizio di Cassa, a tal fine</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OFFRE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Servizi oggetto dell’appalto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570"/>
        <w:gridCol w:w="6030"/>
        <w:gridCol w:w="915"/>
        <w:gridCol w:w="1830"/>
      </w:tblGrid>
      <w:tr w:rsidR="00437E3C" w:rsidRPr="00437E3C" w:rsidTr="00437E3C">
        <w:trPr>
          <w:tblCellSpacing w:w="0" w:type="dxa"/>
        </w:trPr>
        <w:tc>
          <w:tcPr>
            <w:tcW w:w="6585" w:type="dxa"/>
            <w:gridSpan w:val="2"/>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Parametro merito tecnico</w:t>
            </w:r>
          </w:p>
        </w:tc>
        <w:tc>
          <w:tcPr>
            <w:tcW w:w="915" w:type="dxa"/>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Unità</w:t>
            </w:r>
            <w:r w:rsidRPr="00437E3C">
              <w:rPr>
                <w:rFonts w:ascii="Times New Roman" w:eastAsia="Times New Roman" w:hAnsi="Times New Roman" w:cs="Times New Roman"/>
                <w:sz w:val="24"/>
                <w:szCs w:val="24"/>
              </w:rPr>
              <w:br/>
              <w:t>di</w:t>
            </w:r>
            <w:r w:rsidRPr="00437E3C">
              <w:rPr>
                <w:rFonts w:ascii="Times New Roman" w:eastAsia="Times New Roman" w:hAnsi="Times New Roman" w:cs="Times New Roman"/>
                <w:sz w:val="24"/>
                <w:szCs w:val="24"/>
              </w:rPr>
              <w:br/>
              <w:t>misura</w:t>
            </w:r>
          </w:p>
        </w:tc>
        <w:tc>
          <w:tcPr>
            <w:tcW w:w="183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Offerta</w:t>
            </w:r>
          </w:p>
        </w:tc>
      </w:tr>
      <w:tr w:rsidR="00437E3C" w:rsidRPr="00437E3C" w:rsidTr="00437E3C">
        <w:trPr>
          <w:tblCellSpacing w:w="0" w:type="dxa"/>
        </w:trPr>
        <w:tc>
          <w:tcPr>
            <w:tcW w:w="570" w:type="dxa"/>
            <w:hideMark/>
          </w:tcPr>
          <w:p w:rsidR="00437E3C" w:rsidRPr="00437E3C" w:rsidRDefault="00437E3C" w:rsidP="00EE5638">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w:t>
            </w:r>
          </w:p>
        </w:tc>
        <w:tc>
          <w:tcPr>
            <w:tcW w:w="8760" w:type="dxa"/>
            <w:gridSpan w:val="3"/>
            <w:hideMark/>
          </w:tcPr>
          <w:p w:rsidR="00437E3C" w:rsidRPr="00437E3C" w:rsidRDefault="00EE5638" w:rsidP="00437E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E3C" w:rsidRPr="00437E3C">
              <w:rPr>
                <w:rFonts w:ascii="Times New Roman" w:eastAsia="Times New Roman" w:hAnsi="Times New Roman" w:cs="Times New Roman"/>
                <w:sz w:val="24"/>
                <w:szCs w:val="24"/>
              </w:rPr>
              <w:t>Servizi aggiuntivi all’utilizzo dello strumento OIL</w:t>
            </w:r>
          </w:p>
        </w:tc>
      </w:tr>
      <w:tr w:rsidR="00437E3C" w:rsidRPr="00437E3C" w:rsidTr="00437E3C">
        <w:trPr>
          <w:tblCellSpacing w:w="0" w:type="dxa"/>
        </w:trPr>
        <w:tc>
          <w:tcPr>
            <w:tcW w:w="570" w:type="dxa"/>
            <w:hideMark/>
          </w:tcPr>
          <w:p w:rsidR="00CC148B" w:rsidRDefault="00CC148B" w:rsidP="00437E3C">
            <w:pPr>
              <w:spacing w:before="100" w:beforeAutospacing="1" w:after="100" w:afterAutospacing="1" w:line="240" w:lineRule="auto"/>
              <w:jc w:val="right"/>
              <w:rPr>
                <w:rFonts w:ascii="Times New Roman" w:eastAsia="Times New Roman" w:hAnsi="Times New Roman" w:cs="Times New Roman"/>
                <w:sz w:val="24"/>
                <w:szCs w:val="24"/>
              </w:rPr>
            </w:pPr>
          </w:p>
          <w:p w:rsidR="00437E3C" w:rsidRPr="00437E3C" w:rsidRDefault="00437E3C" w:rsidP="00EE5638">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2</w:t>
            </w:r>
          </w:p>
        </w:tc>
        <w:tc>
          <w:tcPr>
            <w:tcW w:w="8760" w:type="dxa"/>
            <w:gridSpan w:val="3"/>
            <w:hideMark/>
          </w:tcPr>
          <w:p w:rsidR="00CC148B" w:rsidRDefault="00CC148B" w:rsidP="00437E3C">
            <w:pPr>
              <w:spacing w:before="100" w:beforeAutospacing="1" w:after="100" w:afterAutospacing="1" w:line="240" w:lineRule="auto"/>
              <w:rPr>
                <w:rFonts w:ascii="Times New Roman" w:eastAsia="Times New Roman" w:hAnsi="Times New Roman" w:cs="Times New Roman"/>
                <w:sz w:val="24"/>
                <w:szCs w:val="24"/>
              </w:rPr>
            </w:pPr>
          </w:p>
          <w:p w:rsidR="009C01C8" w:rsidRDefault="00437E3C" w:rsidP="00CC148B">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Servizi aggiuntivi per il miglioramento dei processi </w:t>
            </w:r>
          </w:p>
          <w:p w:rsidR="009C01C8" w:rsidRDefault="00437E3C" w:rsidP="00CC148B">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e degli strumenti di gestione</w:t>
            </w:r>
            <w:r w:rsidR="009C01C8">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 xml:space="preserve">amministrativa, contabile </w:t>
            </w:r>
          </w:p>
          <w:p w:rsidR="009C01C8" w:rsidRDefault="00437E3C" w:rsidP="00CC148B">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ed organizzativa dell’Istituto (es: fornitura di assistenza,</w:t>
            </w:r>
          </w:p>
          <w:p w:rsidR="00437E3C" w:rsidRPr="00437E3C" w:rsidRDefault="00437E3C" w:rsidP="00CC148B">
            <w:pPr>
              <w:spacing w:before="100" w:beforeAutospacing="1" w:after="100" w:afterAutospacing="1" w:line="240" w:lineRule="auto"/>
              <w:jc w:val="both"/>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formazione e strumenti a supporto)</w:t>
            </w:r>
          </w:p>
        </w:tc>
      </w:tr>
      <w:tr w:rsidR="00437E3C" w:rsidRPr="00437E3C" w:rsidTr="00437E3C">
        <w:trPr>
          <w:tblCellSpacing w:w="0" w:type="dxa"/>
        </w:trPr>
        <w:tc>
          <w:tcPr>
            <w:tcW w:w="570" w:type="dxa"/>
            <w:hideMark/>
          </w:tcPr>
          <w:p w:rsidR="00CC148B" w:rsidRDefault="00CC148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3</w:t>
            </w:r>
          </w:p>
        </w:tc>
        <w:tc>
          <w:tcPr>
            <w:tcW w:w="8760" w:type="dxa"/>
            <w:gridSpan w:val="3"/>
            <w:hideMark/>
          </w:tcPr>
          <w:p w:rsidR="00CC148B" w:rsidRDefault="00CC148B" w:rsidP="00437E3C">
            <w:pPr>
              <w:spacing w:before="100" w:beforeAutospacing="1" w:after="100" w:afterAutospacing="1" w:line="240" w:lineRule="auto"/>
              <w:rPr>
                <w:rFonts w:ascii="Times New Roman" w:eastAsia="Times New Roman" w:hAnsi="Times New Roman" w:cs="Times New Roman"/>
                <w:sz w:val="24"/>
                <w:szCs w:val="24"/>
              </w:rPr>
            </w:pPr>
          </w:p>
          <w:p w:rsidR="009C01C8"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Qualità delle soluzioni organizzative proposte in riferimento </w:t>
            </w:r>
          </w:p>
          <w:p w:rsidR="009C01C8"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ai servizi di consulenza</w:t>
            </w:r>
            <w:r w:rsidR="009C01C8">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 xml:space="preserve">eventualmente richiesti per i servizi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di gestione della liquidità</w:t>
            </w:r>
          </w:p>
        </w:tc>
      </w:tr>
      <w:tr w:rsidR="00437E3C" w:rsidRPr="00437E3C" w:rsidTr="00437E3C">
        <w:trPr>
          <w:tblCellSpacing w:w="0" w:type="dxa"/>
        </w:trPr>
        <w:tc>
          <w:tcPr>
            <w:tcW w:w="570" w:type="dxa"/>
            <w:hideMark/>
          </w:tcPr>
          <w:p w:rsidR="009C01C8" w:rsidRDefault="009C01C8"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4</w:t>
            </w:r>
          </w:p>
        </w:tc>
        <w:tc>
          <w:tcPr>
            <w:tcW w:w="8760" w:type="dxa"/>
            <w:gridSpan w:val="3"/>
            <w:vMerge w:val="restart"/>
            <w:vAlign w:val="center"/>
            <w:hideMark/>
          </w:tcPr>
          <w:p w:rsidR="009C01C8" w:rsidRDefault="009C01C8" w:rsidP="00437E3C">
            <w:pPr>
              <w:spacing w:before="100" w:beforeAutospacing="1" w:after="100" w:afterAutospacing="1" w:line="240" w:lineRule="auto"/>
              <w:rPr>
                <w:rFonts w:ascii="Times New Roman" w:eastAsia="Times New Roman" w:hAnsi="Times New Roman" w:cs="Times New Roman"/>
                <w:sz w:val="24"/>
                <w:szCs w:val="24"/>
              </w:rPr>
            </w:pPr>
          </w:p>
          <w:p w:rsidR="009C01C8"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Percentuale applicata sul limite massimo dei 9/12 della </w:t>
            </w:r>
          </w:p>
          <w:p w:rsidR="009C01C8"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dotazione ordinaria per apertura di credito finalizzata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 alla realizzazione dei progetti formativi               </w:t>
            </w:r>
            <w:r w:rsidR="009C01C8">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 xml:space="preserve">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w:t>
            </w:r>
          </w:p>
        </w:tc>
      </w:tr>
      <w:tr w:rsidR="00437E3C" w:rsidRPr="00437E3C" w:rsidTr="00437E3C">
        <w:trPr>
          <w:tblCellSpacing w:w="0" w:type="dxa"/>
        </w:trPr>
        <w:tc>
          <w:tcPr>
            <w:tcW w:w="570" w:type="dxa"/>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0" w:type="auto"/>
            <w:gridSpan w:val="3"/>
            <w:vMerge/>
            <w:vAlign w:val="center"/>
            <w:hideMark/>
          </w:tcPr>
          <w:p w:rsidR="00437E3C" w:rsidRPr="00437E3C" w:rsidRDefault="00437E3C" w:rsidP="00437E3C">
            <w:pPr>
              <w:spacing w:after="0" w:line="240" w:lineRule="auto"/>
              <w:rPr>
                <w:rFonts w:ascii="Times New Roman" w:eastAsia="Times New Roman" w:hAnsi="Times New Roman" w:cs="Times New Roman"/>
                <w:sz w:val="24"/>
                <w:szCs w:val="24"/>
              </w:rPr>
            </w:pPr>
          </w:p>
        </w:tc>
      </w:tr>
      <w:tr w:rsidR="00437E3C" w:rsidRPr="00437E3C" w:rsidTr="00437E3C">
        <w:trPr>
          <w:tblCellSpacing w:w="0" w:type="dxa"/>
        </w:trPr>
        <w:tc>
          <w:tcPr>
            <w:tcW w:w="570" w:type="dxa"/>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5</w:t>
            </w:r>
          </w:p>
        </w:tc>
        <w:tc>
          <w:tcPr>
            <w:tcW w:w="8760" w:type="dxa"/>
            <w:gridSpan w:val="3"/>
            <w:hideMark/>
          </w:tcPr>
          <w:p w:rsidR="009C01C8"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Ulteriori servizi di incasso in aggiunta a quelli già previsti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al par. 2.8</w:t>
            </w:r>
          </w:p>
        </w:tc>
      </w:tr>
      <w:tr w:rsidR="00437E3C" w:rsidRPr="00437E3C" w:rsidTr="00437E3C">
        <w:trPr>
          <w:tblCellSpacing w:w="0" w:type="dxa"/>
        </w:trPr>
        <w:tc>
          <w:tcPr>
            <w:tcW w:w="570" w:type="dxa"/>
            <w:vAlign w:val="center"/>
            <w:hideMark/>
          </w:tcPr>
          <w:p w:rsidR="00437E3C" w:rsidRPr="00437E3C" w:rsidRDefault="00437E3C" w:rsidP="00437E3C">
            <w:pPr>
              <w:spacing w:after="0"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6030" w:type="dxa"/>
            <w:vAlign w:val="center"/>
            <w:hideMark/>
          </w:tcPr>
          <w:p w:rsidR="00437E3C" w:rsidRPr="00437E3C" w:rsidRDefault="00437E3C" w:rsidP="00437E3C">
            <w:pPr>
              <w:spacing w:after="0"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915" w:type="dxa"/>
            <w:vAlign w:val="center"/>
            <w:hideMark/>
          </w:tcPr>
          <w:p w:rsidR="00437E3C" w:rsidRPr="00437E3C" w:rsidRDefault="00437E3C" w:rsidP="00437E3C">
            <w:pPr>
              <w:spacing w:after="0"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1830" w:type="dxa"/>
            <w:vAlign w:val="center"/>
            <w:hideMark/>
          </w:tcPr>
          <w:p w:rsidR="00437E3C" w:rsidRPr="00437E3C" w:rsidRDefault="00437E3C" w:rsidP="00437E3C">
            <w:pPr>
              <w:spacing w:after="0"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bl>
    <w:p w:rsidR="00416D01" w:rsidRDefault="00437E3C" w:rsidP="001D32FE">
      <w:pPr>
        <w:spacing w:before="100" w:beforeAutospacing="1" w:after="100" w:afterAutospacing="1" w:line="240" w:lineRule="auto"/>
        <w:rPr>
          <w:rFonts w:ascii="Times New Roman" w:eastAsia="Times New Roman" w:hAnsi="Times New Roman" w:cs="Times New Roman"/>
          <w:b/>
          <w:bCs/>
          <w:i/>
          <w:iCs/>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[Offerta tecnica da inserire in busta chiusa, recante la dicitura “Offerta Tecnica per</w:t>
      </w:r>
      <w:r w:rsidRPr="00437E3C">
        <w:rPr>
          <w:rFonts w:ascii="Times New Roman" w:eastAsia="Times New Roman" w:hAnsi="Times New Roman" w:cs="Times New Roman"/>
          <w:b/>
          <w:bCs/>
          <w:i/>
          <w:iCs/>
          <w:sz w:val="24"/>
          <w:szCs w:val="24"/>
        </w:rPr>
        <w:br/>
        <w:t>servizi opzionali”]</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i/>
          <w:iCs/>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sottoscritto Operatore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(ditta, denominazione o ragione sociale)</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con sede in …………………………. presenta la seguente Offerta Tecnica ed accetta esplicitamente ed incondizionatamente tutte le obbligazioni e condizioni contenute negli atti di gara, nei relativi allegati e nei documenti in essi richiamati dichiarando di essere disposta ad assumere l’affidamento della gestione del Servizio di Cassa, a tal fine</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OFFRE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Servizi opzionali [tali servizi non daranno luogo all’attribuzione di alcun punteggio ma devono essere obbligatoriamente delineati con le modalità previste dall’allegato 2 punti 3.1, 3.2, 3.3]</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8"/>
      </w:tblGrid>
      <w:tr w:rsidR="00437E3C" w:rsidRPr="00437E3C" w:rsidTr="00437E3C">
        <w:trPr>
          <w:tblCellSpacing w:w="0" w:type="dxa"/>
        </w:trPr>
        <w:tc>
          <w:tcPr>
            <w:tcW w:w="9780" w:type="dxa"/>
            <w:tcBorders>
              <w:top w:val="outset" w:sz="6" w:space="0" w:color="auto"/>
              <w:left w:val="outset" w:sz="6" w:space="0" w:color="auto"/>
              <w:bottom w:val="outset" w:sz="6" w:space="0" w:color="auto"/>
              <w:right w:val="outset" w:sz="6" w:space="0" w:color="auto"/>
            </w:tcBorders>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Realizzazione progetti formativi par. 3.1 del </w:t>
            </w:r>
            <w:r w:rsidR="009C01C8">
              <w:rPr>
                <w:rFonts w:ascii="Times New Roman" w:eastAsia="Times New Roman" w:hAnsi="Times New Roman" w:cs="Times New Roman"/>
                <w:sz w:val="24"/>
                <w:szCs w:val="24"/>
              </w:rPr>
              <w:t xml:space="preserve">Capitolato tecnico </w:t>
            </w:r>
          </w:p>
        </w:tc>
      </w:tr>
      <w:tr w:rsidR="00437E3C" w:rsidRPr="00437E3C" w:rsidTr="00437E3C">
        <w:trPr>
          <w:tblCellSpacing w:w="0" w:type="dxa"/>
        </w:trPr>
        <w:tc>
          <w:tcPr>
            <w:tcW w:w="9780" w:type="dxa"/>
            <w:tcBorders>
              <w:top w:val="outset" w:sz="6" w:space="0" w:color="auto"/>
              <w:left w:val="outset" w:sz="6" w:space="0" w:color="auto"/>
              <w:bottom w:val="outset" w:sz="6" w:space="0" w:color="auto"/>
              <w:right w:val="outset" w:sz="6" w:space="0" w:color="auto"/>
            </w:tcBorders>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Offerta di prodotti finanziari par. 3.2 del Capitolato tecnico</w:t>
            </w:r>
          </w:p>
        </w:tc>
      </w:tr>
      <w:tr w:rsidR="00437E3C" w:rsidRPr="00437E3C" w:rsidTr="00437E3C">
        <w:trPr>
          <w:tblCellSpacing w:w="0" w:type="dxa"/>
        </w:trPr>
        <w:tc>
          <w:tcPr>
            <w:tcW w:w="9780" w:type="dxa"/>
            <w:tcBorders>
              <w:top w:val="outset" w:sz="6" w:space="0" w:color="auto"/>
              <w:left w:val="outset" w:sz="6" w:space="0" w:color="auto"/>
              <w:bottom w:val="outset" w:sz="6" w:space="0" w:color="auto"/>
              <w:right w:val="outset" w:sz="6" w:space="0" w:color="auto"/>
            </w:tcBorders>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Sponsorizzazione di progetti didattici par. 3.3 del Capitolato tecnico</w:t>
            </w:r>
          </w:p>
        </w:tc>
      </w:tr>
    </w:tbl>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5452CA" w:rsidRDefault="00437E3C" w:rsidP="00437E3C">
      <w:pPr>
        <w:spacing w:before="100" w:beforeAutospacing="1" w:after="100" w:afterAutospacing="1" w:line="240" w:lineRule="auto"/>
        <w:rPr>
          <w:rFonts w:ascii="Times New Roman" w:eastAsia="Times New Roman" w:hAnsi="Times New Roman" w:cs="Times New Roman"/>
          <w:b/>
          <w:bCs/>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Allegato 4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ALLEGATO [...] al Disciplinare di gara</w:t>
      </w:r>
      <w:r w:rsidRPr="00437E3C">
        <w:rPr>
          <w:rFonts w:ascii="Times New Roman" w:eastAsia="Times New Roman" w:hAnsi="Times New Roman" w:cs="Times New Roman"/>
          <w:b/>
          <w:bCs/>
          <w:sz w:val="24"/>
          <w:szCs w:val="24"/>
        </w:rPr>
        <w:br/>
      </w:r>
      <w:r w:rsidRPr="00437E3C">
        <w:rPr>
          <w:rFonts w:ascii="Times New Roman" w:eastAsia="Times New Roman" w:hAnsi="Times New Roman" w:cs="Times New Roman"/>
          <w:b/>
          <w:bCs/>
          <w:sz w:val="24"/>
          <w:szCs w:val="24"/>
          <w:u w:val="single"/>
        </w:rPr>
        <w:t xml:space="preserve">DICHIARAZIONE DI OFFERTA ECONOMICA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u w:val="single"/>
        </w:rPr>
        <w:lastRenderedPageBreak/>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u w:val="single"/>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u w:val="single"/>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u w:val="single"/>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Procedura per l’affidamento della gestione del «</w:t>
      </w:r>
      <w:r w:rsidRPr="00437E3C">
        <w:rPr>
          <w:rFonts w:ascii="Times New Roman" w:eastAsia="Times New Roman" w:hAnsi="Times New Roman" w:cs="Times New Roman"/>
          <w:b/>
          <w:bCs/>
          <w:i/>
          <w:iCs/>
          <w:sz w:val="24"/>
          <w:szCs w:val="24"/>
        </w:rPr>
        <w:t>Servizio di cassa a favore dell’Istituto [...]</w:t>
      </w:r>
      <w:r w:rsidRPr="00437E3C">
        <w:rPr>
          <w:rFonts w:ascii="Times New Roman" w:eastAsia="Times New Roman" w:hAnsi="Times New Roman" w:cs="Times New Roman"/>
          <w:b/>
          <w:bCs/>
          <w:sz w:val="24"/>
          <w:szCs w:val="24"/>
        </w:rPr>
        <w:t>»</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(Schema di offerta, da compilare su carta semplice, sul quale applicarsi la marca da bollo)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sottoscritto Operatore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(ditta, denominazione o ragione sociale)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con sede in …………………………. presenta la seguente Offerta Economica ed accetta esplicitamente ed incondizionatamente tutte le obbligazioni e condizioni contenute negli atti di gara, nei relativi allegati e nei documenti in essi richiamati dichiarando di essere disposto ad assumere l’affidamento della gestione del Servizio di Cassa, a tal fine</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OFFRE</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60"/>
        <w:gridCol w:w="6469"/>
        <w:gridCol w:w="885"/>
        <w:gridCol w:w="1776"/>
      </w:tblGrid>
      <w:tr w:rsidR="00437E3C" w:rsidRPr="00437E3C" w:rsidTr="00A25837">
        <w:trPr>
          <w:tblCellSpacing w:w="0" w:type="dxa"/>
        </w:trPr>
        <w:tc>
          <w:tcPr>
            <w:tcW w:w="6829" w:type="dxa"/>
            <w:gridSpan w:val="2"/>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Parametro merito economico</w:t>
            </w:r>
          </w:p>
        </w:tc>
        <w:tc>
          <w:tcPr>
            <w:tcW w:w="885"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Unità</w:t>
            </w:r>
            <w:r w:rsidRPr="00437E3C">
              <w:rPr>
                <w:rFonts w:ascii="Times New Roman" w:eastAsia="Times New Roman" w:hAnsi="Times New Roman" w:cs="Times New Roman"/>
                <w:sz w:val="24"/>
                <w:szCs w:val="24"/>
              </w:rPr>
              <w:br/>
              <w:t>di</w:t>
            </w:r>
            <w:r w:rsidRPr="00437E3C">
              <w:rPr>
                <w:rFonts w:ascii="Times New Roman" w:eastAsia="Times New Roman" w:hAnsi="Times New Roman" w:cs="Times New Roman"/>
                <w:sz w:val="24"/>
                <w:szCs w:val="24"/>
              </w:rPr>
              <w:br/>
              <w:t>misura</w:t>
            </w:r>
          </w:p>
        </w:tc>
        <w:tc>
          <w:tcPr>
            <w:tcW w:w="1776"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Offerta</w:t>
            </w:r>
          </w:p>
        </w:tc>
      </w:tr>
      <w:tr w:rsidR="00437E3C" w:rsidRPr="00437E3C" w:rsidTr="00A25837">
        <w:trP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w:t>
            </w:r>
          </w:p>
        </w:tc>
        <w:tc>
          <w:tcPr>
            <w:tcW w:w="6469"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Compenso e spese annue di gestione e tenuta conto</w:t>
            </w:r>
          </w:p>
        </w:tc>
        <w:tc>
          <w:tcPr>
            <w:tcW w:w="885"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8F667B" w:rsidRDefault="008F667B" w:rsidP="008F667B">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8F667B">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2</w:t>
            </w:r>
          </w:p>
        </w:tc>
        <w:tc>
          <w:tcPr>
            <w:tcW w:w="6469" w:type="dxa"/>
            <w:vAlign w:val="center"/>
            <w:hideMark/>
          </w:tcPr>
          <w:p w:rsidR="008F667B" w:rsidRDefault="008F667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Compenso e spese annue per attivazione e gestione servizi di remote</w:t>
            </w:r>
            <w:r w:rsidR="008F667B">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banking</w:t>
            </w:r>
          </w:p>
        </w:tc>
        <w:tc>
          <w:tcPr>
            <w:tcW w:w="885"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3</w:t>
            </w:r>
          </w:p>
        </w:tc>
        <w:tc>
          <w:tcPr>
            <w:tcW w:w="6469" w:type="dxa"/>
            <w:vAlign w:val="center"/>
            <w:hideMark/>
          </w:tcPr>
          <w:p w:rsidR="008F667B" w:rsidRDefault="008F667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Valute su incassi – entro il secondo giorno lavorativo successivo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all’invio del messaggio applicativo di avvenuta esecuzione o incasso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il giorno stesso (indicare 0 gg)</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dopo un giorno (indicare 1 gg)</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dopo due giorni (indicare 2 gg)</w:t>
            </w:r>
          </w:p>
        </w:tc>
        <w:tc>
          <w:tcPr>
            <w:tcW w:w="885"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Gg</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437E3C" w:rsidRPr="00437E3C" w:rsidRDefault="00437E3C" w:rsidP="008F667B">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4</w:t>
            </w:r>
          </w:p>
        </w:tc>
        <w:tc>
          <w:tcPr>
            <w:tcW w:w="6469" w:type="dxa"/>
            <w:vAlign w:val="center"/>
            <w:hideMark/>
          </w:tcPr>
          <w:p w:rsidR="008F667B" w:rsidRDefault="008F667B" w:rsidP="00437E3C">
            <w:pPr>
              <w:spacing w:before="100" w:beforeAutospacing="1" w:after="100" w:afterAutospacing="1" w:line="240" w:lineRule="auto"/>
              <w:rPr>
                <w:rFonts w:ascii="Times New Roman" w:eastAsia="Times New Roman" w:hAnsi="Times New Roman" w:cs="Times New Roman"/>
                <w:sz w:val="24"/>
                <w:szCs w:val="24"/>
              </w:rPr>
            </w:pPr>
          </w:p>
          <w:p w:rsidR="008F667B" w:rsidRDefault="008F667B" w:rsidP="00437E3C">
            <w:pPr>
              <w:spacing w:before="100" w:beforeAutospacing="1" w:after="100" w:afterAutospacing="1" w:line="240" w:lineRule="auto"/>
              <w:rPr>
                <w:rFonts w:ascii="Times New Roman" w:eastAsia="Times New Roman" w:hAnsi="Times New Roman" w:cs="Times New Roman"/>
                <w:sz w:val="24"/>
                <w:szCs w:val="24"/>
              </w:rPr>
            </w:pPr>
          </w:p>
          <w:p w:rsidR="008F667B" w:rsidRDefault="008F667B" w:rsidP="00437E3C">
            <w:pPr>
              <w:spacing w:before="100" w:beforeAutospacing="1" w:after="100" w:afterAutospacing="1" w:line="240" w:lineRule="auto"/>
              <w:rPr>
                <w:rFonts w:ascii="Times New Roman" w:eastAsia="Times New Roman" w:hAnsi="Times New Roman" w:cs="Times New Roman"/>
                <w:sz w:val="24"/>
                <w:szCs w:val="24"/>
              </w:rPr>
            </w:pPr>
          </w:p>
          <w:p w:rsidR="008F667B" w:rsidRDefault="008F667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Termine di ammissibilità pagamento dei mandati - entro e non oltre</w:t>
            </w:r>
            <w:r w:rsidR="008F667B">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il secondo giorno lavorativo o lavorativo bancabile successivo a</w:t>
            </w:r>
            <w:r w:rsidR="008F667B">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quello dell’invio del messaggio di presa in carico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il giorno stesso (indicare 0 gg)</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dopo un giorno (indicare 1 gg)</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prevista dopo due giorni (indicare 2 gg)</w:t>
            </w:r>
          </w:p>
        </w:tc>
        <w:tc>
          <w:tcPr>
            <w:tcW w:w="885"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Gg</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8F667B" w:rsidRDefault="008F667B"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8F667B">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5</w:t>
            </w:r>
          </w:p>
        </w:tc>
        <w:tc>
          <w:tcPr>
            <w:tcW w:w="6469" w:type="dxa"/>
            <w:vAlign w:val="center"/>
            <w:hideMark/>
          </w:tcPr>
          <w:p w:rsidR="008F667B" w:rsidRDefault="008F667B" w:rsidP="00437E3C">
            <w:pPr>
              <w:spacing w:before="100" w:beforeAutospacing="1" w:after="100" w:afterAutospacing="1" w:line="240" w:lineRule="auto"/>
              <w:rPr>
                <w:rFonts w:ascii="Times New Roman" w:eastAsia="Times New Roman" w:hAnsi="Times New Roman" w:cs="Times New Roman"/>
                <w:sz w:val="24"/>
                <w:szCs w:val="24"/>
              </w:rPr>
            </w:pPr>
          </w:p>
          <w:p w:rsidR="008F667B" w:rsidRDefault="008F667B" w:rsidP="00437E3C">
            <w:pPr>
              <w:spacing w:before="100" w:beforeAutospacing="1" w:after="100" w:afterAutospacing="1" w:line="240" w:lineRule="auto"/>
              <w:rPr>
                <w:rFonts w:ascii="Times New Roman" w:eastAsia="Times New Roman" w:hAnsi="Times New Roman" w:cs="Times New Roman"/>
                <w:sz w:val="24"/>
                <w:szCs w:val="24"/>
              </w:rPr>
            </w:pPr>
          </w:p>
          <w:p w:rsidR="008F667B" w:rsidRDefault="008F667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Commissioni a carico dell’Istituto per singola operazione di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pagamento ordinato dall’Istituto medesimo mediante bonifico,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esclusi bonifici stipendi e rimborsi spese a favore dei dipendenti</w:t>
            </w:r>
          </w:p>
        </w:tc>
        <w:tc>
          <w:tcPr>
            <w:tcW w:w="885" w:type="dxa"/>
            <w:vAlign w:val="center"/>
            <w:hideMark/>
          </w:tcPr>
          <w:p w:rsidR="008F667B" w:rsidRDefault="008F667B" w:rsidP="008F66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7E3C" w:rsidRPr="00437E3C" w:rsidRDefault="008F667B" w:rsidP="008F66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E3C"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437E3C" w:rsidRPr="00437E3C" w:rsidRDefault="00437E3C" w:rsidP="00DE2381">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6</w:t>
            </w:r>
          </w:p>
        </w:tc>
        <w:tc>
          <w:tcPr>
            <w:tcW w:w="6469" w:type="dxa"/>
            <w:vAlign w:val="center"/>
            <w:hideMark/>
          </w:tcPr>
          <w:p w:rsidR="00DE2381" w:rsidRDefault="00DE2381" w:rsidP="00437E3C">
            <w:pPr>
              <w:spacing w:before="100" w:beforeAutospacing="1" w:after="100" w:afterAutospacing="1" w:line="240" w:lineRule="auto"/>
              <w:rPr>
                <w:rFonts w:ascii="Times New Roman" w:eastAsia="Times New Roman" w:hAnsi="Times New Roman" w:cs="Times New Roman"/>
                <w:sz w:val="24"/>
                <w:szCs w:val="24"/>
              </w:rPr>
            </w:pPr>
          </w:p>
          <w:p w:rsidR="001D32FE" w:rsidRDefault="001D32FE" w:rsidP="00437E3C">
            <w:pPr>
              <w:spacing w:before="100" w:beforeAutospacing="1" w:after="100" w:afterAutospacing="1" w:line="240" w:lineRule="auto"/>
              <w:rPr>
                <w:rFonts w:ascii="Times New Roman" w:eastAsia="Times New Roman" w:hAnsi="Times New Roman" w:cs="Times New Roman"/>
                <w:sz w:val="24"/>
                <w:szCs w:val="24"/>
              </w:rPr>
            </w:pPr>
          </w:p>
          <w:p w:rsidR="001D32FE" w:rsidRDefault="001D32FE"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Commissioni a carico dell’Istituto per singola operazione di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xml:space="preserve">bonifico  ordinato dall’Istituto medesimo, mediante </w:t>
            </w:r>
            <w:r w:rsidRPr="00437E3C">
              <w:rPr>
                <w:rFonts w:ascii="Times New Roman" w:eastAsia="Times New Roman" w:hAnsi="Times New Roman" w:cs="Times New Roman"/>
                <w:i/>
                <w:iCs/>
                <w:sz w:val="24"/>
                <w:szCs w:val="24"/>
              </w:rPr>
              <w:t>[se del caso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i/>
                <w:iCs/>
                <w:sz w:val="24"/>
                <w:szCs w:val="24"/>
              </w:rPr>
              <w:t>inserire eventuale altro strumento di pagamento]</w:t>
            </w:r>
            <w:r w:rsidRPr="00437E3C">
              <w:rPr>
                <w:rFonts w:ascii="Times New Roman" w:eastAsia="Times New Roman" w:hAnsi="Times New Roman" w:cs="Times New Roman"/>
                <w:sz w:val="24"/>
                <w:szCs w:val="24"/>
              </w:rPr>
              <w:t>, esclusi 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pagamenti stipendi e i rimborsi spese a favore dei dipendenti</w:t>
            </w:r>
          </w:p>
        </w:tc>
        <w:tc>
          <w:tcPr>
            <w:tcW w:w="885"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1D32FE" w:rsidRDefault="001D32FE" w:rsidP="00437E3C">
            <w:pPr>
              <w:spacing w:before="100" w:beforeAutospacing="1" w:after="100" w:afterAutospacing="1" w:line="240" w:lineRule="auto"/>
              <w:jc w:val="center"/>
              <w:rPr>
                <w:rFonts w:ascii="Times New Roman" w:eastAsia="Times New Roman" w:hAnsi="Times New Roman" w:cs="Times New Roman"/>
                <w:sz w:val="24"/>
                <w:szCs w:val="24"/>
              </w:rPr>
            </w:pPr>
          </w:p>
          <w:p w:rsidR="001D32FE" w:rsidRDefault="001D32FE"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7</w:t>
            </w:r>
          </w:p>
          <w:p w:rsidR="00A25837" w:rsidRPr="00437E3C" w:rsidRDefault="00A25837" w:rsidP="00A25837">
            <w:pPr>
              <w:spacing w:before="100" w:beforeAutospacing="1" w:after="100" w:afterAutospacing="1" w:line="240" w:lineRule="auto"/>
              <w:rPr>
                <w:rFonts w:ascii="Times New Roman" w:eastAsia="Times New Roman" w:hAnsi="Times New Roman" w:cs="Times New Roman"/>
                <w:sz w:val="24"/>
                <w:szCs w:val="24"/>
              </w:rPr>
            </w:pPr>
          </w:p>
        </w:tc>
        <w:tc>
          <w:tcPr>
            <w:tcW w:w="6469" w:type="dxa"/>
            <w:vAlign w:val="center"/>
            <w:hideMark/>
          </w:tcPr>
          <w:p w:rsidR="001D32FE" w:rsidRDefault="001D32FE" w:rsidP="00437E3C">
            <w:pPr>
              <w:spacing w:before="100" w:beforeAutospacing="1" w:after="100" w:afterAutospacing="1" w:line="240" w:lineRule="auto"/>
              <w:rPr>
                <w:rFonts w:ascii="Times New Roman" w:eastAsia="Times New Roman" w:hAnsi="Times New Roman" w:cs="Times New Roman"/>
                <w:sz w:val="24"/>
                <w:szCs w:val="24"/>
              </w:rPr>
            </w:pPr>
          </w:p>
          <w:p w:rsidR="001D32FE" w:rsidRDefault="001D32FE"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Spese annue per attivazione e gestione carta di credito</w:t>
            </w:r>
          </w:p>
          <w:p w:rsidR="001D32FE" w:rsidRDefault="00437E3C" w:rsidP="00437E3C">
            <w:pPr>
              <w:spacing w:before="100" w:beforeAutospacing="1" w:after="100" w:afterAutospacing="1" w:line="240" w:lineRule="auto"/>
              <w:rPr>
                <w:rFonts w:ascii="Times New Roman" w:eastAsia="Times New Roman" w:hAnsi="Times New Roman" w:cs="Times New Roman"/>
                <w:b/>
                <w:bCs/>
                <w:sz w:val="24"/>
                <w:szCs w:val="24"/>
              </w:rPr>
            </w:pPr>
            <w:r w:rsidRPr="00437E3C">
              <w:rPr>
                <w:rFonts w:ascii="Times New Roman" w:eastAsia="Times New Roman" w:hAnsi="Times New Roman" w:cs="Times New Roman"/>
                <w:b/>
                <w:bCs/>
                <w:sz w:val="24"/>
                <w:szCs w:val="24"/>
              </w:rPr>
              <w:t>1 carta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oltre 1carta  fino a 10 carte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c>
          <w:tcPr>
            <w:tcW w:w="885" w:type="dxa"/>
            <w:vAlign w:val="center"/>
            <w:hideMark/>
          </w:tcPr>
          <w:p w:rsidR="00437E3C" w:rsidRPr="00437E3C" w:rsidRDefault="00A25837" w:rsidP="00A258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E3C"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C15EB4" w:rsidRDefault="00C15EB4"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8</w:t>
            </w:r>
          </w:p>
        </w:tc>
        <w:tc>
          <w:tcPr>
            <w:tcW w:w="6469" w:type="dxa"/>
            <w:vAlign w:val="center"/>
            <w:hideMark/>
          </w:tcPr>
          <w:p w:rsidR="00C15EB4" w:rsidRDefault="00C15EB4" w:rsidP="00437E3C">
            <w:pPr>
              <w:spacing w:before="100" w:beforeAutospacing="1" w:after="100" w:afterAutospacing="1" w:line="240" w:lineRule="auto"/>
              <w:rPr>
                <w:rFonts w:ascii="Times New Roman" w:eastAsia="Times New Roman" w:hAnsi="Times New Roman" w:cs="Times New Roman"/>
                <w:sz w:val="24"/>
                <w:szCs w:val="24"/>
              </w:rPr>
            </w:pPr>
          </w:p>
          <w:p w:rsidR="00C15EB4" w:rsidRDefault="00C15EB4"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Oneri di ricarica delle carte prepagate emesse dal Gestore (indicare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oneri per singola operazione di ricarica)</w:t>
            </w:r>
          </w:p>
        </w:tc>
        <w:tc>
          <w:tcPr>
            <w:tcW w:w="885" w:type="dxa"/>
            <w:vAlign w:val="center"/>
            <w:hideMark/>
          </w:tcPr>
          <w:p w:rsidR="00C15EB4" w:rsidRDefault="00C15EB4"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6556DE" w:rsidRDefault="006556DE" w:rsidP="006556DE">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6556DE">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6556DE">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6556DE">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6556DE">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9</w:t>
            </w:r>
          </w:p>
        </w:tc>
        <w:tc>
          <w:tcPr>
            <w:tcW w:w="6469" w:type="dxa"/>
            <w:vAlign w:val="center"/>
            <w:hideMark/>
          </w:tcPr>
          <w:p w:rsidR="00C15EB4" w:rsidRDefault="00C15EB4" w:rsidP="00437E3C">
            <w:pPr>
              <w:spacing w:before="100" w:beforeAutospacing="1" w:after="100" w:afterAutospacing="1" w:line="240" w:lineRule="auto"/>
              <w:rPr>
                <w:rFonts w:ascii="Times New Roman" w:eastAsia="Times New Roman" w:hAnsi="Times New Roman" w:cs="Times New Roman"/>
                <w:sz w:val="24"/>
                <w:szCs w:val="24"/>
              </w:rPr>
            </w:pPr>
          </w:p>
          <w:p w:rsidR="00C15EB4" w:rsidRDefault="00C15EB4" w:rsidP="00437E3C">
            <w:pPr>
              <w:spacing w:before="100" w:beforeAutospacing="1" w:after="100" w:afterAutospacing="1" w:line="240" w:lineRule="auto"/>
              <w:rPr>
                <w:rFonts w:ascii="Times New Roman" w:eastAsia="Times New Roman" w:hAnsi="Times New Roman" w:cs="Times New Roman"/>
                <w:sz w:val="24"/>
                <w:szCs w:val="24"/>
              </w:rPr>
            </w:pPr>
          </w:p>
          <w:p w:rsidR="00C15EB4" w:rsidRDefault="00C15EB4" w:rsidP="00437E3C">
            <w:pPr>
              <w:spacing w:before="100" w:beforeAutospacing="1" w:after="100" w:afterAutospacing="1" w:line="240" w:lineRule="auto"/>
              <w:rPr>
                <w:rFonts w:ascii="Times New Roman" w:eastAsia="Times New Roman" w:hAnsi="Times New Roman" w:cs="Times New Roman"/>
                <w:sz w:val="24"/>
                <w:szCs w:val="24"/>
              </w:rPr>
            </w:pPr>
          </w:p>
          <w:p w:rsidR="006556DE" w:rsidRDefault="006556DE"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Oneri di ricarica delle carte prepagate tramite circuito interbancario</w:t>
            </w:r>
            <w:r w:rsidR="007E6FBB">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(indicare oneri per singola operazione di ricarica)</w:t>
            </w:r>
          </w:p>
        </w:tc>
        <w:tc>
          <w:tcPr>
            <w:tcW w:w="885" w:type="dxa"/>
            <w:vAlign w:val="center"/>
            <w:hideMark/>
          </w:tcPr>
          <w:p w:rsidR="000F5194" w:rsidRDefault="000F5194" w:rsidP="000F5194">
            <w:pPr>
              <w:spacing w:before="100" w:beforeAutospacing="1" w:after="100" w:afterAutospacing="1" w:line="240" w:lineRule="auto"/>
              <w:rPr>
                <w:rFonts w:ascii="Times New Roman" w:eastAsia="Times New Roman" w:hAnsi="Times New Roman" w:cs="Times New Roman"/>
                <w:sz w:val="24"/>
                <w:szCs w:val="24"/>
              </w:rPr>
            </w:pPr>
          </w:p>
          <w:p w:rsidR="007E6FBB" w:rsidRDefault="000F5194" w:rsidP="000F51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FBB" w:rsidRDefault="007E6FBB" w:rsidP="000F5194">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0F5194">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7E6FBB" w:rsidP="000F51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E3C"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7E6FBB">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10</w:t>
            </w:r>
          </w:p>
        </w:tc>
        <w:tc>
          <w:tcPr>
            <w:tcW w:w="6469" w:type="dxa"/>
            <w:vAlign w:val="center"/>
            <w:hideMark/>
          </w:tcPr>
          <w:p w:rsidR="007E6FBB" w:rsidRDefault="007E6FBB" w:rsidP="00437E3C">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Tasso d'interesse attivo su giacenze attive di cassa per le disponibilità</w:t>
            </w:r>
            <w:r w:rsidR="00BA7884">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non sottoposte a regime di tesoreria unica</w:t>
            </w:r>
          </w:p>
        </w:tc>
        <w:tc>
          <w:tcPr>
            <w:tcW w:w="885" w:type="dxa"/>
            <w:vAlign w:val="center"/>
            <w:hideMark/>
          </w:tcPr>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7E6FBB" w:rsidP="007E6F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E3C"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BA7884" w:rsidRDefault="00BA7884"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7E6FBB">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7E6FBB">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11</w:t>
            </w:r>
          </w:p>
        </w:tc>
        <w:tc>
          <w:tcPr>
            <w:tcW w:w="6469" w:type="dxa"/>
            <w:vAlign w:val="center"/>
            <w:hideMark/>
          </w:tcPr>
          <w:p w:rsidR="00BA7884" w:rsidRDefault="00BA7884" w:rsidP="00437E3C">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Tasso annuo d’interesse passivo su anticipazioni di cassa</w:t>
            </w:r>
          </w:p>
        </w:tc>
        <w:tc>
          <w:tcPr>
            <w:tcW w:w="885" w:type="dxa"/>
            <w:vAlign w:val="center"/>
            <w:hideMark/>
          </w:tcPr>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7E6FBB" w:rsidP="007E6F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E3C"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BA7884" w:rsidRDefault="00BA7884"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7E6FBB">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12</w:t>
            </w:r>
          </w:p>
        </w:tc>
        <w:tc>
          <w:tcPr>
            <w:tcW w:w="6469" w:type="dxa"/>
            <w:vAlign w:val="center"/>
            <w:hideMark/>
          </w:tcPr>
          <w:p w:rsidR="00BA7884" w:rsidRDefault="00BA7884" w:rsidP="00437E3C">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Tasso annuo d’interesse passivo su aperture di credito</w:t>
            </w:r>
          </w:p>
        </w:tc>
        <w:tc>
          <w:tcPr>
            <w:tcW w:w="885" w:type="dxa"/>
            <w:vAlign w:val="center"/>
            <w:hideMark/>
          </w:tcPr>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7E6FBB" w:rsidRDefault="007E6FBB" w:rsidP="007E6FBB">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7E6FBB">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7E6FBB">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13</w:t>
            </w:r>
          </w:p>
        </w:tc>
        <w:tc>
          <w:tcPr>
            <w:tcW w:w="6469" w:type="dxa"/>
            <w:vAlign w:val="center"/>
            <w:hideMark/>
          </w:tcPr>
          <w:p w:rsidR="00BA7884" w:rsidRDefault="00BA7884" w:rsidP="00437E3C">
            <w:pPr>
              <w:spacing w:before="100" w:beforeAutospacing="1" w:after="100" w:afterAutospacing="1" w:line="240" w:lineRule="auto"/>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Remunerazione forfettaria annua per custodia e amministrazione di</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titoli e valori</w:t>
            </w:r>
          </w:p>
        </w:tc>
        <w:tc>
          <w:tcPr>
            <w:tcW w:w="885" w:type="dxa"/>
            <w:vAlign w:val="center"/>
            <w:hideMark/>
          </w:tcPr>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437E3C">
            <w:pPr>
              <w:spacing w:before="100" w:beforeAutospacing="1" w:after="100" w:afterAutospacing="1" w:line="240" w:lineRule="auto"/>
              <w:jc w:val="center"/>
              <w:rPr>
                <w:rFonts w:ascii="Times New Roman" w:eastAsia="Times New Roman" w:hAnsi="Times New Roman" w:cs="Times New Roman"/>
                <w:sz w:val="24"/>
                <w:szCs w:val="24"/>
              </w:rPr>
            </w:pPr>
          </w:p>
          <w:p w:rsidR="007E6FBB" w:rsidRDefault="007E6FBB" w:rsidP="007E6F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7E3C" w:rsidRPr="00437E3C" w:rsidRDefault="007E6FBB" w:rsidP="007E6F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E3C"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0B0BB4" w:rsidRDefault="000B0BB4" w:rsidP="00437E3C">
            <w:pPr>
              <w:spacing w:before="100" w:beforeAutospacing="1" w:after="100" w:afterAutospacing="1" w:line="240" w:lineRule="auto"/>
              <w:jc w:val="center"/>
              <w:rPr>
                <w:rFonts w:ascii="Times New Roman" w:eastAsia="Times New Roman" w:hAnsi="Times New Roman" w:cs="Times New Roman"/>
                <w:sz w:val="24"/>
                <w:szCs w:val="24"/>
              </w:rPr>
            </w:pPr>
          </w:p>
          <w:p w:rsidR="000B0BB4" w:rsidRDefault="000B0BB4"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0B0BB4">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14</w:t>
            </w:r>
          </w:p>
        </w:tc>
        <w:tc>
          <w:tcPr>
            <w:tcW w:w="6469" w:type="dxa"/>
            <w:vAlign w:val="center"/>
            <w:hideMark/>
          </w:tcPr>
          <w:p w:rsidR="00BA7884" w:rsidRDefault="00BA7884" w:rsidP="00437E3C">
            <w:pPr>
              <w:spacing w:before="100" w:beforeAutospacing="1" w:after="100" w:afterAutospacing="1" w:line="240" w:lineRule="auto"/>
              <w:rPr>
                <w:rFonts w:ascii="Times New Roman" w:eastAsia="Times New Roman" w:hAnsi="Times New Roman" w:cs="Times New Roman"/>
                <w:sz w:val="24"/>
                <w:szCs w:val="24"/>
              </w:rPr>
            </w:pPr>
          </w:p>
          <w:p w:rsidR="000B0BB4" w:rsidRDefault="000B0BB4"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1D32FE" w:rsidP="00437E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37E3C" w:rsidRPr="00437E3C">
              <w:rPr>
                <w:rFonts w:ascii="Times New Roman" w:eastAsia="Times New Roman" w:hAnsi="Times New Roman" w:cs="Times New Roman"/>
                <w:sz w:val="24"/>
                <w:szCs w:val="24"/>
              </w:rPr>
              <w:t>ommissione per transazione inerente il servizio di riscossione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tramite procedura MAV bancario e postale</w:t>
            </w:r>
          </w:p>
        </w:tc>
        <w:tc>
          <w:tcPr>
            <w:tcW w:w="885" w:type="dxa"/>
            <w:vAlign w:val="center"/>
            <w:hideMark/>
          </w:tcPr>
          <w:p w:rsidR="000B0BB4" w:rsidRDefault="000B0BB4" w:rsidP="00437E3C">
            <w:pPr>
              <w:spacing w:before="100" w:beforeAutospacing="1" w:after="100" w:afterAutospacing="1" w:line="240" w:lineRule="auto"/>
              <w:jc w:val="center"/>
              <w:rPr>
                <w:rFonts w:ascii="Times New Roman" w:eastAsia="Times New Roman" w:hAnsi="Times New Roman" w:cs="Times New Roman"/>
                <w:sz w:val="24"/>
                <w:szCs w:val="24"/>
              </w:rPr>
            </w:pPr>
          </w:p>
          <w:p w:rsidR="000B0BB4" w:rsidRDefault="000B0BB4" w:rsidP="00437E3C">
            <w:pPr>
              <w:spacing w:before="100" w:beforeAutospacing="1" w:after="100" w:afterAutospacing="1" w:line="240" w:lineRule="auto"/>
              <w:jc w:val="center"/>
              <w:rPr>
                <w:rFonts w:ascii="Times New Roman" w:eastAsia="Times New Roman" w:hAnsi="Times New Roman" w:cs="Times New Roman"/>
                <w:sz w:val="24"/>
                <w:szCs w:val="24"/>
              </w:rPr>
            </w:pPr>
          </w:p>
          <w:p w:rsidR="000B0BB4" w:rsidRDefault="000B0BB4" w:rsidP="00437E3C">
            <w:pPr>
              <w:spacing w:before="100" w:beforeAutospacing="1" w:after="100" w:afterAutospacing="1" w:line="240" w:lineRule="auto"/>
              <w:jc w:val="center"/>
              <w:rPr>
                <w:rFonts w:ascii="Times New Roman" w:eastAsia="Times New Roman" w:hAnsi="Times New Roman" w:cs="Times New Roman"/>
                <w:sz w:val="24"/>
                <w:szCs w:val="24"/>
              </w:rPr>
            </w:pPr>
          </w:p>
          <w:p w:rsidR="000B0BB4" w:rsidRDefault="000B0BB4"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BA7884" w:rsidTr="00A25837">
        <w:trPr>
          <w:tblCellSpacing w:w="0" w:type="dxa"/>
        </w:trPr>
        <w:tc>
          <w:tcPr>
            <w:tcW w:w="360" w:type="dxa"/>
            <w:vAlign w:val="center"/>
            <w:hideMark/>
          </w:tcPr>
          <w:p w:rsidR="00437E3C" w:rsidRPr="00BA7884" w:rsidRDefault="00437E3C" w:rsidP="00BA7884">
            <w:pPr>
              <w:spacing w:before="100" w:beforeAutospacing="1" w:after="100" w:afterAutospacing="1" w:line="240" w:lineRule="auto"/>
              <w:rPr>
                <w:rFonts w:ascii="Times New Roman" w:eastAsia="Times New Roman" w:hAnsi="Times New Roman" w:cs="Times New Roman"/>
                <w:i/>
                <w:sz w:val="24"/>
                <w:szCs w:val="24"/>
              </w:rPr>
            </w:pPr>
            <w:r w:rsidRPr="00BA7884">
              <w:rPr>
                <w:rFonts w:ascii="Times New Roman" w:eastAsia="Times New Roman" w:hAnsi="Times New Roman" w:cs="Times New Roman"/>
                <w:i/>
                <w:sz w:val="24"/>
                <w:szCs w:val="24"/>
              </w:rPr>
              <w:t>15</w:t>
            </w:r>
          </w:p>
        </w:tc>
        <w:tc>
          <w:tcPr>
            <w:tcW w:w="6469" w:type="dxa"/>
            <w:vAlign w:val="center"/>
            <w:hideMark/>
          </w:tcPr>
          <w:p w:rsidR="00821493" w:rsidRDefault="00821493" w:rsidP="00437E3C">
            <w:pPr>
              <w:spacing w:before="100" w:beforeAutospacing="1" w:after="100" w:afterAutospacing="1" w:line="240" w:lineRule="auto"/>
              <w:rPr>
                <w:rFonts w:ascii="Times New Roman" w:eastAsia="Times New Roman" w:hAnsi="Times New Roman" w:cs="Times New Roman"/>
                <w:i/>
                <w:sz w:val="24"/>
                <w:szCs w:val="24"/>
              </w:rPr>
            </w:pPr>
          </w:p>
          <w:p w:rsidR="00821493" w:rsidRDefault="00821493" w:rsidP="00437E3C">
            <w:pPr>
              <w:spacing w:before="100" w:beforeAutospacing="1" w:after="100" w:afterAutospacing="1" w:line="240" w:lineRule="auto"/>
              <w:rPr>
                <w:rFonts w:ascii="Times New Roman" w:eastAsia="Times New Roman" w:hAnsi="Times New Roman" w:cs="Times New Roman"/>
                <w:i/>
                <w:sz w:val="24"/>
                <w:szCs w:val="24"/>
              </w:rPr>
            </w:pPr>
          </w:p>
          <w:p w:rsidR="00821493" w:rsidRDefault="00821493" w:rsidP="00437E3C">
            <w:pPr>
              <w:spacing w:before="100" w:beforeAutospacing="1" w:after="100" w:afterAutospacing="1" w:line="240" w:lineRule="auto"/>
              <w:rPr>
                <w:rFonts w:ascii="Times New Roman" w:eastAsia="Times New Roman" w:hAnsi="Times New Roman" w:cs="Times New Roman"/>
                <w:i/>
                <w:sz w:val="24"/>
                <w:szCs w:val="24"/>
              </w:rPr>
            </w:pPr>
          </w:p>
          <w:p w:rsidR="00437E3C" w:rsidRPr="00BA7884" w:rsidRDefault="00437E3C" w:rsidP="00437E3C">
            <w:pPr>
              <w:spacing w:before="100" w:beforeAutospacing="1" w:after="100" w:afterAutospacing="1" w:line="240" w:lineRule="auto"/>
              <w:rPr>
                <w:rFonts w:ascii="Times New Roman" w:eastAsia="Times New Roman" w:hAnsi="Times New Roman" w:cs="Times New Roman"/>
                <w:i/>
                <w:sz w:val="24"/>
                <w:szCs w:val="24"/>
              </w:rPr>
            </w:pPr>
            <w:r w:rsidRPr="00BA7884">
              <w:rPr>
                <w:rFonts w:ascii="Times New Roman" w:eastAsia="Times New Roman" w:hAnsi="Times New Roman" w:cs="Times New Roman"/>
                <w:i/>
                <w:sz w:val="24"/>
                <w:szCs w:val="24"/>
              </w:rPr>
              <w:t>Commissione per transazione inerente il servizio di riscossione</w:t>
            </w:r>
          </w:p>
          <w:p w:rsidR="00437E3C" w:rsidRPr="00BA7884" w:rsidRDefault="00437E3C" w:rsidP="00437E3C">
            <w:pPr>
              <w:spacing w:before="100" w:beforeAutospacing="1" w:after="100" w:afterAutospacing="1" w:line="240" w:lineRule="auto"/>
              <w:rPr>
                <w:rFonts w:ascii="Times New Roman" w:eastAsia="Times New Roman" w:hAnsi="Times New Roman" w:cs="Times New Roman"/>
                <w:i/>
                <w:sz w:val="24"/>
                <w:szCs w:val="24"/>
              </w:rPr>
            </w:pPr>
            <w:r w:rsidRPr="00BA7884">
              <w:rPr>
                <w:rFonts w:ascii="Times New Roman" w:eastAsia="Times New Roman" w:hAnsi="Times New Roman" w:cs="Times New Roman"/>
                <w:i/>
                <w:sz w:val="24"/>
                <w:szCs w:val="24"/>
              </w:rPr>
              <w:t>tramite procedura RID bancario e postale</w:t>
            </w:r>
          </w:p>
          <w:p w:rsidR="00437E3C" w:rsidRPr="00BA7884" w:rsidRDefault="00437E3C" w:rsidP="00437E3C">
            <w:pPr>
              <w:spacing w:before="100" w:beforeAutospacing="1" w:after="100" w:afterAutospacing="1" w:line="240" w:lineRule="auto"/>
              <w:rPr>
                <w:rFonts w:ascii="Times New Roman" w:eastAsia="Times New Roman" w:hAnsi="Times New Roman" w:cs="Times New Roman"/>
                <w:i/>
                <w:sz w:val="24"/>
                <w:szCs w:val="24"/>
              </w:rPr>
            </w:pPr>
            <w:r w:rsidRPr="00BA7884">
              <w:rPr>
                <w:rFonts w:ascii="Times New Roman" w:eastAsia="Times New Roman" w:hAnsi="Times New Roman" w:cs="Times New Roman"/>
                <w:b/>
                <w:bCs/>
                <w:i/>
                <w:sz w:val="24"/>
                <w:szCs w:val="24"/>
              </w:rPr>
              <w:t>Numero di operazioni disposte dal 1 gennaio al 31 dicembre di ogni anno:</w:t>
            </w:r>
          </w:p>
          <w:p w:rsidR="00437E3C" w:rsidRPr="00BA7884" w:rsidRDefault="00437E3C" w:rsidP="00437E3C">
            <w:pPr>
              <w:spacing w:before="100" w:beforeAutospacing="1" w:after="100" w:afterAutospacing="1" w:line="240" w:lineRule="auto"/>
              <w:rPr>
                <w:rFonts w:ascii="Times New Roman" w:eastAsia="Times New Roman" w:hAnsi="Times New Roman" w:cs="Times New Roman"/>
                <w:i/>
                <w:sz w:val="24"/>
                <w:szCs w:val="24"/>
              </w:rPr>
            </w:pPr>
            <w:r w:rsidRPr="00BA7884">
              <w:rPr>
                <w:rFonts w:ascii="Times New Roman" w:eastAsia="Times New Roman" w:hAnsi="Times New Roman" w:cs="Times New Roman"/>
                <w:b/>
                <w:bCs/>
                <w:i/>
                <w:sz w:val="24"/>
                <w:szCs w:val="24"/>
              </w:rPr>
              <w:t>fino a 5000</w:t>
            </w:r>
          </w:p>
          <w:p w:rsidR="00437E3C" w:rsidRPr="00BA7884" w:rsidRDefault="00437E3C" w:rsidP="00437E3C">
            <w:pPr>
              <w:spacing w:before="100" w:beforeAutospacing="1" w:after="100" w:afterAutospacing="1" w:line="240" w:lineRule="auto"/>
              <w:rPr>
                <w:rFonts w:ascii="Times New Roman" w:eastAsia="Times New Roman" w:hAnsi="Times New Roman" w:cs="Times New Roman"/>
                <w:i/>
                <w:sz w:val="24"/>
                <w:szCs w:val="24"/>
              </w:rPr>
            </w:pPr>
            <w:r w:rsidRPr="00BA7884">
              <w:rPr>
                <w:rFonts w:ascii="Times New Roman" w:eastAsia="Times New Roman" w:hAnsi="Times New Roman" w:cs="Times New Roman"/>
                <w:b/>
                <w:bCs/>
                <w:i/>
                <w:sz w:val="24"/>
                <w:szCs w:val="24"/>
              </w:rPr>
              <w:t>oltre 5000</w:t>
            </w:r>
          </w:p>
        </w:tc>
        <w:tc>
          <w:tcPr>
            <w:tcW w:w="885" w:type="dxa"/>
            <w:vAlign w:val="center"/>
            <w:hideMark/>
          </w:tcPr>
          <w:p w:rsidR="00437E3C" w:rsidRPr="00BA7884" w:rsidRDefault="00437E3C" w:rsidP="00437E3C">
            <w:pPr>
              <w:spacing w:before="100" w:beforeAutospacing="1" w:after="100" w:afterAutospacing="1" w:line="240" w:lineRule="auto"/>
              <w:jc w:val="center"/>
              <w:rPr>
                <w:rFonts w:ascii="Times New Roman" w:eastAsia="Times New Roman" w:hAnsi="Times New Roman" w:cs="Times New Roman"/>
                <w:i/>
                <w:sz w:val="24"/>
                <w:szCs w:val="24"/>
              </w:rPr>
            </w:pPr>
            <w:r w:rsidRPr="00BA7884">
              <w:rPr>
                <w:rFonts w:ascii="Times New Roman" w:eastAsia="Times New Roman" w:hAnsi="Times New Roman" w:cs="Times New Roman"/>
                <w:i/>
                <w:sz w:val="24"/>
                <w:szCs w:val="24"/>
              </w:rPr>
              <w:lastRenderedPageBreak/>
              <w:t>€</w:t>
            </w:r>
          </w:p>
        </w:tc>
        <w:tc>
          <w:tcPr>
            <w:tcW w:w="1776" w:type="dxa"/>
            <w:vAlign w:val="center"/>
            <w:hideMark/>
          </w:tcPr>
          <w:p w:rsidR="00437E3C" w:rsidRPr="00BA7884" w:rsidRDefault="00437E3C" w:rsidP="00437E3C">
            <w:pPr>
              <w:spacing w:before="100" w:beforeAutospacing="1" w:after="100" w:afterAutospacing="1" w:line="240" w:lineRule="auto"/>
              <w:rPr>
                <w:rFonts w:ascii="Times New Roman" w:eastAsia="Times New Roman" w:hAnsi="Times New Roman" w:cs="Times New Roman"/>
                <w:i/>
                <w:sz w:val="24"/>
                <w:szCs w:val="24"/>
              </w:rPr>
            </w:pPr>
            <w:r w:rsidRPr="00BA7884">
              <w:rPr>
                <w:rFonts w:ascii="Times New Roman" w:eastAsia="Times New Roman" w:hAnsi="Times New Roman" w:cs="Times New Roman"/>
                <w:i/>
                <w:sz w:val="24"/>
                <w:szCs w:val="24"/>
              </w:rPr>
              <w:t> </w:t>
            </w:r>
          </w:p>
        </w:tc>
      </w:tr>
      <w:tr w:rsidR="00437E3C" w:rsidRPr="00437E3C" w:rsidTr="00A25837">
        <w:trP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16</w:t>
            </w:r>
          </w:p>
        </w:tc>
        <w:tc>
          <w:tcPr>
            <w:tcW w:w="6469" w:type="dxa"/>
            <w:vAlign w:val="center"/>
            <w:hideMark/>
          </w:tcPr>
          <w:p w:rsidR="00BA7884" w:rsidRDefault="00BA7884" w:rsidP="00437E3C">
            <w:pPr>
              <w:spacing w:before="100" w:beforeAutospacing="1" w:after="100" w:afterAutospacing="1" w:line="240" w:lineRule="auto"/>
              <w:rPr>
                <w:rFonts w:ascii="Times New Roman" w:eastAsia="Times New Roman" w:hAnsi="Times New Roman" w:cs="Times New Roman"/>
                <w:sz w:val="24"/>
                <w:szCs w:val="24"/>
              </w:rPr>
            </w:pPr>
          </w:p>
          <w:p w:rsidR="00821493" w:rsidRDefault="00821493" w:rsidP="00437E3C">
            <w:pPr>
              <w:spacing w:before="100" w:beforeAutospacing="1" w:after="100" w:afterAutospacing="1" w:line="240" w:lineRule="auto"/>
              <w:rPr>
                <w:rFonts w:ascii="Times New Roman" w:eastAsia="Times New Roman" w:hAnsi="Times New Roman" w:cs="Times New Roman"/>
                <w:sz w:val="24"/>
                <w:szCs w:val="24"/>
              </w:rPr>
            </w:pPr>
          </w:p>
          <w:p w:rsidR="00821493" w:rsidRDefault="00821493" w:rsidP="00437E3C">
            <w:pPr>
              <w:spacing w:before="100" w:beforeAutospacing="1" w:after="100" w:afterAutospacing="1" w:line="240" w:lineRule="auto"/>
              <w:rPr>
                <w:rFonts w:ascii="Times New Roman" w:eastAsia="Times New Roman" w:hAnsi="Times New Roman" w:cs="Times New Roman"/>
                <w:sz w:val="24"/>
                <w:szCs w:val="24"/>
              </w:rPr>
            </w:pPr>
          </w:p>
          <w:p w:rsidR="00821493" w:rsidRDefault="00821493"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Commissione per transazione inerente il servizio di riscossione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tramite procedura RIBA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[ovvero, in alternativa]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Commissione per transazione inerente il servizio di riscossione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tramite incasso domiciliato</w:t>
            </w:r>
          </w:p>
        </w:tc>
        <w:tc>
          <w:tcPr>
            <w:tcW w:w="885" w:type="dxa"/>
            <w:vAlign w:val="center"/>
            <w:hideMark/>
          </w:tcPr>
          <w:p w:rsidR="00821493" w:rsidRDefault="00821493" w:rsidP="00437E3C">
            <w:pPr>
              <w:spacing w:before="100" w:beforeAutospacing="1" w:after="100" w:afterAutospacing="1" w:line="240" w:lineRule="auto"/>
              <w:jc w:val="center"/>
              <w:rPr>
                <w:rFonts w:ascii="Times New Roman" w:eastAsia="Times New Roman" w:hAnsi="Times New Roman" w:cs="Times New Roman"/>
                <w:sz w:val="24"/>
                <w:szCs w:val="24"/>
              </w:rPr>
            </w:pPr>
          </w:p>
          <w:p w:rsidR="00821493" w:rsidRDefault="00821493"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821493" w:rsidRDefault="00821493" w:rsidP="00437E3C">
            <w:pPr>
              <w:spacing w:before="100" w:beforeAutospacing="1" w:after="100" w:afterAutospacing="1" w:line="240" w:lineRule="auto"/>
              <w:jc w:val="center"/>
              <w:rPr>
                <w:rFonts w:ascii="Times New Roman" w:eastAsia="Times New Roman" w:hAnsi="Times New Roman" w:cs="Times New Roman"/>
                <w:sz w:val="24"/>
                <w:szCs w:val="24"/>
              </w:rPr>
            </w:pPr>
          </w:p>
          <w:p w:rsidR="00821493" w:rsidRDefault="00821493"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17</w:t>
            </w:r>
          </w:p>
        </w:tc>
        <w:tc>
          <w:tcPr>
            <w:tcW w:w="6469" w:type="dxa"/>
            <w:vAlign w:val="center"/>
            <w:hideMark/>
          </w:tcPr>
          <w:p w:rsidR="00BA7884" w:rsidRDefault="00BA7884" w:rsidP="00437E3C">
            <w:pPr>
              <w:spacing w:before="100" w:beforeAutospacing="1" w:after="100" w:afterAutospacing="1" w:line="240" w:lineRule="auto"/>
              <w:rPr>
                <w:rFonts w:ascii="Times New Roman" w:eastAsia="Times New Roman" w:hAnsi="Times New Roman" w:cs="Times New Roman"/>
                <w:sz w:val="24"/>
                <w:szCs w:val="24"/>
              </w:rPr>
            </w:pPr>
          </w:p>
          <w:p w:rsidR="00821493" w:rsidRDefault="00821493" w:rsidP="00437E3C">
            <w:pPr>
              <w:spacing w:before="100" w:beforeAutospacing="1" w:after="100" w:afterAutospacing="1" w:line="240" w:lineRule="auto"/>
              <w:rPr>
                <w:rFonts w:ascii="Times New Roman" w:eastAsia="Times New Roman" w:hAnsi="Times New Roman" w:cs="Times New Roman"/>
                <w:sz w:val="24"/>
                <w:szCs w:val="24"/>
              </w:rPr>
            </w:pPr>
          </w:p>
          <w:p w:rsidR="00821493" w:rsidRDefault="00821493"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Commissione per transazione inerente il servizio di riscossione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tramite bollettino</w:t>
            </w:r>
          </w:p>
        </w:tc>
        <w:tc>
          <w:tcPr>
            <w:tcW w:w="885" w:type="dxa"/>
            <w:vAlign w:val="center"/>
            <w:hideMark/>
          </w:tcPr>
          <w:p w:rsidR="00A57681" w:rsidRDefault="00A57681" w:rsidP="00437E3C">
            <w:pPr>
              <w:spacing w:before="100" w:beforeAutospacing="1" w:after="100" w:afterAutospacing="1" w:line="240" w:lineRule="auto"/>
              <w:jc w:val="center"/>
              <w:rPr>
                <w:rFonts w:ascii="Times New Roman" w:eastAsia="Times New Roman" w:hAnsi="Times New Roman" w:cs="Times New Roman"/>
                <w:sz w:val="24"/>
                <w:szCs w:val="24"/>
              </w:rPr>
            </w:pPr>
          </w:p>
          <w:p w:rsidR="00A57681" w:rsidRDefault="00A57681" w:rsidP="00437E3C">
            <w:pPr>
              <w:spacing w:before="100" w:beforeAutospacing="1" w:after="100" w:afterAutospacing="1" w:line="240" w:lineRule="auto"/>
              <w:jc w:val="center"/>
              <w:rPr>
                <w:rFonts w:ascii="Times New Roman" w:eastAsia="Times New Roman" w:hAnsi="Times New Roman" w:cs="Times New Roman"/>
                <w:sz w:val="24"/>
                <w:szCs w:val="24"/>
              </w:rPr>
            </w:pPr>
          </w:p>
          <w:p w:rsidR="00A57681" w:rsidRDefault="00A57681" w:rsidP="00437E3C">
            <w:pPr>
              <w:spacing w:before="100" w:beforeAutospacing="1" w:after="100" w:afterAutospacing="1" w:line="240" w:lineRule="auto"/>
              <w:jc w:val="center"/>
              <w:rPr>
                <w:rFonts w:ascii="Times New Roman" w:eastAsia="Times New Roman" w:hAnsi="Times New Roman" w:cs="Times New Roman"/>
                <w:sz w:val="24"/>
                <w:szCs w:val="24"/>
              </w:rPr>
            </w:pPr>
          </w:p>
          <w:p w:rsidR="00A57681" w:rsidRDefault="00A57681"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r w:rsidR="00437E3C" w:rsidRPr="00437E3C" w:rsidTr="00A25837">
        <w:trPr>
          <w:tblCellSpacing w:w="0" w:type="dxa"/>
        </w:trPr>
        <w:tc>
          <w:tcPr>
            <w:tcW w:w="360" w:type="dxa"/>
            <w:vAlign w:val="center"/>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18</w:t>
            </w:r>
          </w:p>
        </w:tc>
        <w:tc>
          <w:tcPr>
            <w:tcW w:w="6469" w:type="dxa"/>
            <w:vAlign w:val="center"/>
            <w:hideMark/>
          </w:tcPr>
          <w:p w:rsidR="00BA7884" w:rsidRDefault="00BA7884" w:rsidP="00437E3C">
            <w:pPr>
              <w:spacing w:before="100" w:beforeAutospacing="1" w:after="100" w:afterAutospacing="1" w:line="240" w:lineRule="auto"/>
              <w:rPr>
                <w:rFonts w:ascii="Times New Roman" w:eastAsia="Times New Roman" w:hAnsi="Times New Roman" w:cs="Times New Roman"/>
                <w:sz w:val="24"/>
                <w:szCs w:val="24"/>
              </w:rPr>
            </w:pPr>
          </w:p>
          <w:p w:rsidR="00A57681" w:rsidRDefault="00A57681" w:rsidP="00437E3C">
            <w:pPr>
              <w:spacing w:before="100" w:beforeAutospacing="1" w:after="100" w:afterAutospacing="1" w:line="240" w:lineRule="auto"/>
              <w:rPr>
                <w:rFonts w:ascii="Times New Roman" w:eastAsia="Times New Roman" w:hAnsi="Times New Roman" w:cs="Times New Roman"/>
                <w:sz w:val="24"/>
                <w:szCs w:val="24"/>
              </w:rPr>
            </w:pPr>
          </w:p>
          <w:p w:rsidR="00A57681" w:rsidRDefault="00A57681" w:rsidP="00437E3C">
            <w:pPr>
              <w:spacing w:before="100" w:beforeAutospacing="1" w:after="100" w:afterAutospacing="1" w:line="240" w:lineRule="auto"/>
              <w:rPr>
                <w:rFonts w:ascii="Times New Roman" w:eastAsia="Times New Roman" w:hAnsi="Times New Roman" w:cs="Times New Roman"/>
                <w:sz w:val="24"/>
                <w:szCs w:val="24"/>
              </w:rPr>
            </w:pPr>
          </w:p>
          <w:p w:rsidR="00A57681" w:rsidRDefault="00A57681"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Commissione per transazione inerente il servizio di riscossione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tramite POS</w:t>
            </w:r>
          </w:p>
          <w:p w:rsidR="00437E3C" w:rsidRPr="00437E3C" w:rsidRDefault="00437E3C" w:rsidP="00437E3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Visa/</w:t>
            </w:r>
            <w:proofErr w:type="spellStart"/>
            <w:r w:rsidRPr="00437E3C">
              <w:rPr>
                <w:rFonts w:ascii="Times New Roman" w:eastAsia="Times New Roman" w:hAnsi="Times New Roman" w:cs="Times New Roman"/>
                <w:b/>
                <w:bCs/>
                <w:sz w:val="24"/>
                <w:szCs w:val="24"/>
              </w:rPr>
              <w:t>Mastercard</w:t>
            </w:r>
            <w:proofErr w:type="spellEnd"/>
            <w:r w:rsidRPr="00437E3C">
              <w:rPr>
                <w:rFonts w:ascii="Times New Roman" w:eastAsia="Times New Roman" w:hAnsi="Times New Roman" w:cs="Times New Roman"/>
                <w:b/>
                <w:bCs/>
                <w:sz w:val="24"/>
                <w:szCs w:val="24"/>
              </w:rPr>
              <w:t xml:space="preserve"> %......</w:t>
            </w:r>
            <w:r w:rsidRPr="00437E3C">
              <w:rPr>
                <w:rFonts w:ascii="Times New Roman" w:eastAsia="Times New Roman" w:hAnsi="Times New Roman" w:cs="Times New Roman"/>
                <w:sz w:val="24"/>
                <w:szCs w:val="24"/>
              </w:rPr>
              <w:t xml:space="preserve"> </w:t>
            </w:r>
          </w:p>
          <w:p w:rsidR="00437E3C" w:rsidRPr="00437E3C" w:rsidRDefault="00437E3C" w:rsidP="00437E3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Maestro %.......</w:t>
            </w:r>
            <w:r w:rsidRPr="00437E3C">
              <w:rPr>
                <w:rFonts w:ascii="Times New Roman" w:eastAsia="Times New Roman" w:hAnsi="Times New Roman" w:cs="Times New Roman"/>
                <w:sz w:val="24"/>
                <w:szCs w:val="24"/>
              </w:rPr>
              <w:t xml:space="preserve"> </w:t>
            </w:r>
          </w:p>
          <w:p w:rsidR="00437E3C" w:rsidRPr="00437E3C" w:rsidRDefault="00437E3C" w:rsidP="00437E3C">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437E3C">
              <w:rPr>
                <w:rFonts w:ascii="Times New Roman" w:eastAsia="Times New Roman" w:hAnsi="Times New Roman" w:cs="Times New Roman"/>
                <w:b/>
                <w:bCs/>
                <w:sz w:val="24"/>
                <w:szCs w:val="24"/>
              </w:rPr>
              <w:t>Pagobancomat</w:t>
            </w:r>
            <w:proofErr w:type="spellEnd"/>
            <w:r w:rsidRPr="00437E3C">
              <w:rPr>
                <w:rFonts w:ascii="Times New Roman" w:eastAsia="Times New Roman" w:hAnsi="Times New Roman" w:cs="Times New Roman"/>
                <w:b/>
                <w:bCs/>
                <w:sz w:val="24"/>
                <w:szCs w:val="24"/>
              </w:rPr>
              <w:t xml:space="preserve"> %.......</w:t>
            </w:r>
            <w:r w:rsidRPr="00437E3C">
              <w:rPr>
                <w:rFonts w:ascii="Times New Roman" w:eastAsia="Times New Roman" w:hAnsi="Times New Roman" w:cs="Times New Roman"/>
                <w:sz w:val="24"/>
                <w:szCs w:val="24"/>
              </w:rPr>
              <w:t xml:space="preserve"> </w:t>
            </w:r>
          </w:p>
          <w:p w:rsidR="00437E3C" w:rsidRPr="00437E3C" w:rsidRDefault="00437E3C" w:rsidP="00437E3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America Express %......</w:t>
            </w:r>
            <w:r w:rsidRPr="00437E3C">
              <w:rPr>
                <w:rFonts w:ascii="Times New Roman" w:eastAsia="Times New Roman" w:hAnsi="Times New Roman" w:cs="Times New Roman"/>
                <w:sz w:val="24"/>
                <w:szCs w:val="24"/>
              </w:rPr>
              <w:t xml:space="preserve">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w:t>
            </w:r>
          </w:p>
        </w:tc>
        <w:tc>
          <w:tcPr>
            <w:tcW w:w="885" w:type="dxa"/>
            <w:vAlign w:val="center"/>
            <w:hideMark/>
          </w:tcPr>
          <w:p w:rsidR="00A57681" w:rsidRDefault="00A57681" w:rsidP="00437E3C">
            <w:pPr>
              <w:spacing w:before="100" w:beforeAutospacing="1" w:after="100" w:afterAutospacing="1" w:line="240" w:lineRule="auto"/>
              <w:jc w:val="center"/>
              <w:rPr>
                <w:rFonts w:ascii="Times New Roman" w:eastAsia="Times New Roman" w:hAnsi="Times New Roman" w:cs="Times New Roman"/>
                <w:sz w:val="24"/>
                <w:szCs w:val="24"/>
              </w:rPr>
            </w:pPr>
          </w:p>
          <w:p w:rsidR="00A57681" w:rsidRDefault="00A57681" w:rsidP="00437E3C">
            <w:pPr>
              <w:spacing w:before="100" w:beforeAutospacing="1" w:after="100" w:afterAutospacing="1" w:line="240" w:lineRule="auto"/>
              <w:jc w:val="center"/>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w:t>
            </w:r>
          </w:p>
        </w:tc>
        <w:tc>
          <w:tcPr>
            <w:tcW w:w="1776" w:type="dxa"/>
            <w:vAlign w:val="center"/>
            <w:hideMark/>
          </w:tcPr>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c>
      </w:tr>
    </w:tbl>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Gestore dovrà indicare di seguito obbligatoriamente, pena l’esclusione, i</w:t>
      </w:r>
      <w:r w:rsidRPr="00437E3C">
        <w:rPr>
          <w:rFonts w:ascii="Times New Roman" w:eastAsia="Times New Roman" w:hAnsi="Times New Roman" w:cs="Times New Roman"/>
          <w:sz w:val="24"/>
          <w:szCs w:val="24"/>
          <w:u w:val="single"/>
        </w:rPr>
        <w:t xml:space="preserve"> costi per le misure</w:t>
      </w:r>
      <w:r w:rsidRPr="00437E3C">
        <w:rPr>
          <w:rFonts w:ascii="Times New Roman" w:eastAsia="Times New Roman" w:hAnsi="Times New Roman" w:cs="Times New Roman"/>
          <w:sz w:val="24"/>
          <w:szCs w:val="24"/>
        </w:rPr>
        <w:t xml:space="preserve"> di adempimento delle disposizioni in </w:t>
      </w:r>
      <w:r w:rsidRPr="00437E3C">
        <w:rPr>
          <w:rFonts w:ascii="Times New Roman" w:eastAsia="Times New Roman" w:hAnsi="Times New Roman" w:cs="Times New Roman"/>
          <w:sz w:val="24"/>
          <w:szCs w:val="24"/>
          <w:u w:val="single"/>
        </w:rPr>
        <w:t>materia di salute e sicurezza</w:t>
      </w:r>
      <w:r w:rsidRPr="00437E3C">
        <w:rPr>
          <w:rFonts w:ascii="Times New Roman" w:eastAsia="Times New Roman" w:hAnsi="Times New Roman" w:cs="Times New Roman"/>
          <w:sz w:val="24"/>
          <w:szCs w:val="24"/>
        </w:rPr>
        <w:t xml:space="preserve"> sui luoghi di lavoro (costi di sicurezza facenti capo al Gestore) al netto dell’IVA, tali da risultare congrui rispetto alle caratteristiche dell’affidamento.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7"/>
        <w:gridCol w:w="6911"/>
      </w:tblGrid>
      <w:tr w:rsidR="00437E3C" w:rsidRPr="00437E3C" w:rsidTr="00437E3C">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b/>
                <w:bCs/>
                <w:sz w:val="24"/>
                <w:szCs w:val="24"/>
              </w:rPr>
              <w:t>Costi per le misure di</w:t>
            </w:r>
            <w:r w:rsidRPr="00437E3C">
              <w:rPr>
                <w:rFonts w:ascii="Times New Roman" w:eastAsia="Times New Roman" w:hAnsi="Times New Roman" w:cs="Times New Roman"/>
                <w:b/>
                <w:bCs/>
                <w:sz w:val="24"/>
                <w:szCs w:val="24"/>
              </w:rPr>
              <w:br/>
              <w:t>adempimento delle</w:t>
            </w:r>
            <w:r w:rsidRPr="00437E3C">
              <w:rPr>
                <w:rFonts w:ascii="Times New Roman" w:eastAsia="Times New Roman" w:hAnsi="Times New Roman" w:cs="Times New Roman"/>
                <w:b/>
                <w:bCs/>
                <w:sz w:val="24"/>
                <w:szCs w:val="24"/>
              </w:rPr>
              <w:br/>
              <w:t>disposizioni in materia di</w:t>
            </w:r>
            <w:r w:rsidRPr="00437E3C">
              <w:rPr>
                <w:rFonts w:ascii="Times New Roman" w:eastAsia="Times New Roman" w:hAnsi="Times New Roman" w:cs="Times New Roman"/>
                <w:b/>
                <w:bCs/>
                <w:sz w:val="24"/>
                <w:szCs w:val="24"/>
              </w:rPr>
              <w:br/>
              <w:t>salute e sicurezza nei</w:t>
            </w:r>
            <w:r w:rsidRPr="00437E3C">
              <w:rPr>
                <w:rFonts w:ascii="Times New Roman" w:eastAsia="Times New Roman" w:hAnsi="Times New Roman" w:cs="Times New Roman"/>
                <w:b/>
                <w:bCs/>
                <w:sz w:val="24"/>
                <w:szCs w:val="24"/>
              </w:rPr>
              <w:br/>
              <w:t>luoghi di lavoro (IVA</w:t>
            </w:r>
            <w:r w:rsidRPr="00437E3C">
              <w:rPr>
                <w:rFonts w:ascii="Times New Roman" w:eastAsia="Times New Roman" w:hAnsi="Times New Roman" w:cs="Times New Roman"/>
                <w:b/>
                <w:bCs/>
                <w:sz w:val="24"/>
                <w:szCs w:val="24"/>
              </w:rPr>
              <w:br/>
              <w:t>esclusa)</w:t>
            </w:r>
          </w:p>
        </w:tc>
        <w:tc>
          <w:tcPr>
            <w:tcW w:w="7110" w:type="dxa"/>
            <w:tcBorders>
              <w:top w:val="outset" w:sz="6" w:space="0" w:color="auto"/>
              <w:left w:val="outset" w:sz="6" w:space="0" w:color="auto"/>
              <w:bottom w:val="outset" w:sz="6" w:space="0" w:color="auto"/>
              <w:right w:val="outset" w:sz="6" w:space="0" w:color="auto"/>
            </w:tcBorders>
            <w:hideMark/>
          </w:tcPr>
          <w:p w:rsidR="00437E3C" w:rsidRPr="00437E3C" w:rsidRDefault="00437E3C" w:rsidP="00437E3C">
            <w:pPr>
              <w:spacing w:before="100" w:beforeAutospacing="1" w:after="100" w:afterAutospacing="1" w:line="240" w:lineRule="auto"/>
              <w:jc w:val="right"/>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right"/>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right"/>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(in cifre) €____________________________________ , IVA esclusa.</w:t>
            </w:r>
          </w:p>
          <w:p w:rsidR="00437E3C" w:rsidRPr="00437E3C" w:rsidRDefault="00437E3C" w:rsidP="00437E3C">
            <w:pPr>
              <w:spacing w:before="100" w:beforeAutospacing="1" w:after="100" w:afterAutospacing="1" w:line="240" w:lineRule="auto"/>
              <w:jc w:val="right"/>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right"/>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right"/>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(in lettere) Euro________________________________ , IVA esclusa.</w:t>
            </w:r>
          </w:p>
        </w:tc>
      </w:tr>
    </w:tbl>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Il sottoscritto operatore dichiara di avere particolareggiata e perfetta conoscenza di tutti i documenti e gli atti di gara ivi compreso lo Schema di Convenzione nonché gli accordi MIUR – ABI e MIUR – Poste Italiane spa e di avere preso visione e di accettare espressamente le disposizioni in esso contenute, ai sensi e per gli effetti di cui agli artt. 1341 e 1342 cod. civ.</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Dichiara inoltre che:</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la presente offerta è irrevocabile ed impegnativa sino al 180° (centottantesimo) giorno successivo al</w:t>
      </w:r>
      <w:r w:rsidR="00647642">
        <w:rPr>
          <w:rFonts w:ascii="Times New Roman" w:eastAsia="Times New Roman" w:hAnsi="Times New Roman" w:cs="Times New Roman"/>
          <w:sz w:val="24"/>
          <w:szCs w:val="24"/>
        </w:rPr>
        <w:t xml:space="preserve"> </w:t>
      </w:r>
      <w:r w:rsidRPr="00437E3C">
        <w:rPr>
          <w:rFonts w:ascii="Times New Roman" w:eastAsia="Times New Roman" w:hAnsi="Times New Roman" w:cs="Times New Roman"/>
          <w:sz w:val="24"/>
          <w:szCs w:val="24"/>
        </w:rPr>
        <w:t>termine ultimo per la presentazione della stessa;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in caso di indicazione del ribasso percentuale/prezzo/gg recante un numero di cifre decimali dopo la virgola superiore a due saranno considerate esclusivamente le prime due cifre decimali, senza procedere ad alcun arrotondamento;</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i prezzi e i tassi offerti sono omnicomprensivi di quanto previsto negli atti di gara e, comunque, i corrispettivi spettanti in caso di fornitura rispettano le disposizioni vigenti in materia di costo del lavoro e di costi della sicurezza, secondo i valori sopra esposti;</w:t>
      </w:r>
    </w:p>
    <w:p w:rsidR="001D32FE" w:rsidRDefault="001D32FE" w:rsidP="00437E3C">
      <w:pPr>
        <w:spacing w:before="100" w:beforeAutospacing="1" w:after="100" w:afterAutospacing="1" w:line="240" w:lineRule="auto"/>
        <w:rPr>
          <w:rFonts w:ascii="Times New Roman" w:eastAsia="Times New Roman" w:hAnsi="Times New Roman" w:cs="Times New Roman"/>
          <w:sz w:val="24"/>
          <w:szCs w:val="24"/>
        </w:rPr>
      </w:pP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i valori offerti si intendono al netto dell’ IVA.</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___________________ il ____________________________________</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lastRenderedPageBreak/>
        <w:t>__________________________________________</w:t>
      </w:r>
    </w:p>
    <w:p w:rsidR="00437E3C" w:rsidRPr="00437E3C" w:rsidRDefault="00437E3C" w:rsidP="00437E3C">
      <w:pPr>
        <w:spacing w:before="100" w:beforeAutospacing="1" w:after="100" w:afterAutospacing="1" w:line="240" w:lineRule="auto"/>
        <w:jc w:val="center"/>
        <w:rPr>
          <w:rFonts w:ascii="Times New Roman" w:eastAsia="Times New Roman" w:hAnsi="Times New Roman" w:cs="Times New Roman"/>
          <w:sz w:val="24"/>
          <w:szCs w:val="24"/>
        </w:rPr>
      </w:pPr>
      <w:r w:rsidRPr="00437E3C">
        <w:rPr>
          <w:rFonts w:ascii="Times New Roman" w:eastAsia="Times New Roman" w:hAnsi="Times New Roman" w:cs="Times New Roman"/>
          <w:sz w:val="24"/>
          <w:szCs w:val="24"/>
        </w:rPr>
        <w:t> </w:t>
      </w:r>
    </w:p>
    <w:p w:rsidR="005279EA" w:rsidRDefault="00437E3C" w:rsidP="001D32FE">
      <w:pPr>
        <w:spacing w:before="100" w:beforeAutospacing="1" w:after="100" w:afterAutospacing="1" w:line="240" w:lineRule="auto"/>
        <w:jc w:val="center"/>
      </w:pPr>
      <w:r w:rsidRPr="00437E3C">
        <w:rPr>
          <w:rFonts w:ascii="Times New Roman" w:eastAsia="Times New Roman" w:hAnsi="Times New Roman" w:cs="Times New Roman"/>
          <w:sz w:val="24"/>
          <w:szCs w:val="24"/>
        </w:rPr>
        <w:t>(firma della persona abilitata ad impegnare legalmente l’offerente)</w:t>
      </w:r>
    </w:p>
    <w:p w:rsidR="00437E3C" w:rsidRPr="00437E3C" w:rsidRDefault="000A2557" w:rsidP="00437E3C">
      <w:pPr>
        <w:spacing w:before="100" w:beforeAutospacing="1" w:after="100" w:afterAutospacing="1" w:line="240" w:lineRule="auto"/>
        <w:rPr>
          <w:rFonts w:ascii="Times New Roman" w:eastAsia="Times New Roman" w:hAnsi="Times New Roman" w:cs="Times New Roman"/>
          <w:sz w:val="24"/>
          <w:szCs w:val="24"/>
        </w:rPr>
      </w:pPr>
      <w:hyperlink r:id="rId26" w:anchor="_ftnref1" w:history="1">
        <w:r w:rsidR="00437E3C" w:rsidRPr="00437E3C">
          <w:rPr>
            <w:rFonts w:ascii="Times New Roman" w:eastAsia="Times New Roman" w:hAnsi="Times New Roman" w:cs="Times New Roman"/>
            <w:color w:val="0000FF"/>
            <w:sz w:val="24"/>
            <w:szCs w:val="24"/>
            <w:u w:val="single"/>
          </w:rPr>
          <w:t>[1]</w:t>
        </w:r>
      </w:hyperlink>
      <w:r w:rsidR="00437E3C" w:rsidRPr="00437E3C">
        <w:rPr>
          <w:rFonts w:ascii="Times New Roman" w:eastAsia="Times New Roman" w:hAnsi="Times New Roman" w:cs="Times New Roman"/>
          <w:sz w:val="24"/>
          <w:szCs w:val="24"/>
        </w:rPr>
        <w:t xml:space="preserve"> Limitatamente all’esercizio in corso il valore cui riferirsi per il calcolo dei tre dodicesimi è costituito dalla dotazione ordinaria del 2013 evidenziata nella comunicazione del MIUR Protocollo 8110 del 17 dicembre 2012 e successive integrazioni per il periodo settembre dicembre 2013</w:t>
      </w:r>
    </w:p>
    <w:p w:rsidR="00437E3C" w:rsidRPr="00437E3C" w:rsidRDefault="000A2557" w:rsidP="00437E3C">
      <w:pPr>
        <w:spacing w:before="100" w:beforeAutospacing="1" w:after="100" w:afterAutospacing="1" w:line="240" w:lineRule="auto"/>
        <w:rPr>
          <w:rFonts w:ascii="Times New Roman" w:eastAsia="Times New Roman" w:hAnsi="Times New Roman" w:cs="Times New Roman"/>
          <w:sz w:val="24"/>
          <w:szCs w:val="24"/>
        </w:rPr>
      </w:pPr>
      <w:hyperlink r:id="rId27" w:anchor="_ftnref2" w:history="1">
        <w:r w:rsidR="00437E3C" w:rsidRPr="00437E3C">
          <w:rPr>
            <w:rFonts w:ascii="Times New Roman" w:eastAsia="Times New Roman" w:hAnsi="Times New Roman" w:cs="Times New Roman"/>
            <w:color w:val="0000FF"/>
            <w:sz w:val="24"/>
            <w:szCs w:val="24"/>
            <w:u w:val="single"/>
          </w:rPr>
          <w:t>[2]</w:t>
        </w:r>
      </w:hyperlink>
      <w:r w:rsidR="00437E3C" w:rsidRPr="00437E3C">
        <w:rPr>
          <w:rFonts w:ascii="Times New Roman" w:eastAsia="Times New Roman" w:hAnsi="Times New Roman" w:cs="Times New Roman"/>
          <w:sz w:val="24"/>
          <w:szCs w:val="24"/>
        </w:rPr>
        <w:t xml:space="preserve"> Limitatamente all’esercizio in corso il valore cui riferirsi per il calcolo dei nove dodicesimi è costituito dalla dotazione ordinaria del 2013 evidenziata nella comunicazione del MIUR Protocollo 8110 del 17 dicembre 2012 e successive integrazioni per il periodo settembre dicembre 2013..</w:t>
      </w:r>
    </w:p>
    <w:p w:rsidR="00437E3C" w:rsidRPr="00437E3C" w:rsidRDefault="000A2557" w:rsidP="00437E3C">
      <w:pPr>
        <w:spacing w:before="100" w:beforeAutospacing="1" w:after="100" w:afterAutospacing="1" w:line="240" w:lineRule="auto"/>
        <w:rPr>
          <w:rFonts w:ascii="Times New Roman" w:eastAsia="Times New Roman" w:hAnsi="Times New Roman" w:cs="Times New Roman"/>
          <w:sz w:val="24"/>
          <w:szCs w:val="24"/>
        </w:rPr>
      </w:pPr>
      <w:hyperlink r:id="rId28" w:anchor="_ftnref3" w:history="1">
        <w:r w:rsidR="00437E3C" w:rsidRPr="00437E3C">
          <w:rPr>
            <w:rFonts w:ascii="Times New Roman" w:eastAsia="Times New Roman" w:hAnsi="Times New Roman" w:cs="Times New Roman"/>
            <w:color w:val="0000FF"/>
            <w:sz w:val="24"/>
            <w:szCs w:val="24"/>
            <w:u w:val="single"/>
          </w:rPr>
          <w:t>[3]</w:t>
        </w:r>
      </w:hyperlink>
      <w:r w:rsidR="00437E3C" w:rsidRPr="00437E3C">
        <w:rPr>
          <w:rFonts w:ascii="Times New Roman" w:eastAsia="Times New Roman" w:hAnsi="Times New Roman" w:cs="Times New Roman"/>
          <w:sz w:val="24"/>
          <w:szCs w:val="24"/>
        </w:rPr>
        <w:t xml:space="preserve"> , </w:t>
      </w:r>
      <w:proofErr w:type="spellStart"/>
      <w:r w:rsidR="00437E3C" w:rsidRPr="00437E3C">
        <w:rPr>
          <w:rFonts w:ascii="Times New Roman" w:eastAsia="Times New Roman" w:hAnsi="Times New Roman" w:cs="Times New Roman"/>
          <w:sz w:val="24"/>
          <w:szCs w:val="24"/>
        </w:rPr>
        <w:t>Limitamente</w:t>
      </w:r>
      <w:proofErr w:type="spellEnd"/>
      <w:r w:rsidR="00437E3C" w:rsidRPr="00437E3C">
        <w:rPr>
          <w:rFonts w:ascii="Times New Roman" w:eastAsia="Times New Roman" w:hAnsi="Times New Roman" w:cs="Times New Roman"/>
          <w:sz w:val="24"/>
          <w:szCs w:val="24"/>
        </w:rPr>
        <w:t xml:space="preserve"> all’esercizio in corso il cespite a cui riferirsi per il calcolo dei tre dodicesimi è costituito dalla dotazione ordinaria del 2013 evidenziata nella comunicazione del MIUR Protocollo 8110 del 17 dicembre 2012</w:t>
      </w:r>
    </w:p>
    <w:p w:rsidR="00437E3C" w:rsidRPr="00437E3C" w:rsidRDefault="000A2557" w:rsidP="00437E3C">
      <w:pPr>
        <w:spacing w:before="100" w:beforeAutospacing="1" w:after="100" w:afterAutospacing="1" w:line="240" w:lineRule="auto"/>
        <w:rPr>
          <w:rFonts w:ascii="Times New Roman" w:eastAsia="Times New Roman" w:hAnsi="Times New Roman" w:cs="Times New Roman"/>
          <w:sz w:val="24"/>
          <w:szCs w:val="24"/>
        </w:rPr>
      </w:pPr>
      <w:hyperlink r:id="rId29" w:anchor="_ftnref4" w:history="1">
        <w:r w:rsidR="00437E3C" w:rsidRPr="00437E3C">
          <w:rPr>
            <w:rFonts w:ascii="Times New Roman" w:eastAsia="Times New Roman" w:hAnsi="Times New Roman" w:cs="Times New Roman"/>
            <w:color w:val="0000FF"/>
            <w:sz w:val="24"/>
            <w:szCs w:val="24"/>
            <w:u w:val="single"/>
          </w:rPr>
          <w:t>[4]</w:t>
        </w:r>
      </w:hyperlink>
      <w:r w:rsidR="00437E3C" w:rsidRPr="00437E3C">
        <w:rPr>
          <w:rFonts w:ascii="Times New Roman" w:eastAsia="Times New Roman" w:hAnsi="Times New Roman" w:cs="Times New Roman"/>
          <w:sz w:val="24"/>
          <w:szCs w:val="24"/>
        </w:rPr>
        <w:t xml:space="preserve"> , </w:t>
      </w:r>
      <w:proofErr w:type="spellStart"/>
      <w:r w:rsidR="00437E3C" w:rsidRPr="00437E3C">
        <w:rPr>
          <w:rFonts w:ascii="Times New Roman" w:eastAsia="Times New Roman" w:hAnsi="Times New Roman" w:cs="Times New Roman"/>
          <w:sz w:val="24"/>
          <w:szCs w:val="24"/>
        </w:rPr>
        <w:t>Limitamente</w:t>
      </w:r>
      <w:proofErr w:type="spellEnd"/>
      <w:r w:rsidR="00437E3C" w:rsidRPr="00437E3C">
        <w:rPr>
          <w:rFonts w:ascii="Times New Roman" w:eastAsia="Times New Roman" w:hAnsi="Times New Roman" w:cs="Times New Roman"/>
          <w:sz w:val="24"/>
          <w:szCs w:val="24"/>
        </w:rPr>
        <w:t xml:space="preserve"> all’esercizio in corso il cespite a cui riferirsi per il calcolo dei tre dodicesimi è costituito dalla dotazione ordinaria del 2013 evidenziata nella comunicazione del MIUR Protocollo 8110 del 17 dicembre 2012</w:t>
      </w:r>
    </w:p>
    <w:p w:rsidR="009E7AD9" w:rsidRDefault="009E7AD9"/>
    <w:p w:rsidR="00FF3863" w:rsidRDefault="00FF3863"/>
    <w:sectPr w:rsidR="00FF3863" w:rsidSect="00EE03EB">
      <w:pgSz w:w="11906" w:h="16838"/>
      <w:pgMar w:top="42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8C" w:rsidRDefault="00D3008C" w:rsidP="00CC148B">
      <w:pPr>
        <w:spacing w:after="0" w:line="240" w:lineRule="auto"/>
      </w:pPr>
      <w:r>
        <w:separator/>
      </w:r>
    </w:p>
  </w:endnote>
  <w:endnote w:type="continuationSeparator" w:id="0">
    <w:p w:rsidR="00D3008C" w:rsidRDefault="00D3008C" w:rsidP="00CC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8C" w:rsidRDefault="00D3008C" w:rsidP="00CC148B">
      <w:pPr>
        <w:spacing w:after="0" w:line="240" w:lineRule="auto"/>
      </w:pPr>
      <w:r>
        <w:separator/>
      </w:r>
    </w:p>
  </w:footnote>
  <w:footnote w:type="continuationSeparator" w:id="0">
    <w:p w:rsidR="00D3008C" w:rsidRDefault="00D3008C" w:rsidP="00CC1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08F"/>
    <w:multiLevelType w:val="multilevel"/>
    <w:tmpl w:val="CC509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66AE7"/>
    <w:multiLevelType w:val="multilevel"/>
    <w:tmpl w:val="C2AA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91C45"/>
    <w:multiLevelType w:val="multilevel"/>
    <w:tmpl w:val="82E2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851DE"/>
    <w:multiLevelType w:val="multilevel"/>
    <w:tmpl w:val="E7E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45518"/>
    <w:multiLevelType w:val="multilevel"/>
    <w:tmpl w:val="6290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E73D5B"/>
    <w:multiLevelType w:val="multilevel"/>
    <w:tmpl w:val="28AC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4685A"/>
    <w:multiLevelType w:val="multilevel"/>
    <w:tmpl w:val="2916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647D4"/>
    <w:multiLevelType w:val="multilevel"/>
    <w:tmpl w:val="591AC13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B3422"/>
    <w:multiLevelType w:val="multilevel"/>
    <w:tmpl w:val="512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05FCB"/>
    <w:multiLevelType w:val="multilevel"/>
    <w:tmpl w:val="6DA2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E04B75"/>
    <w:multiLevelType w:val="multilevel"/>
    <w:tmpl w:val="22F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2156C6"/>
    <w:multiLevelType w:val="multilevel"/>
    <w:tmpl w:val="8758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71793A"/>
    <w:multiLevelType w:val="multilevel"/>
    <w:tmpl w:val="D1F4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DF0732"/>
    <w:multiLevelType w:val="multilevel"/>
    <w:tmpl w:val="4E4E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A81889"/>
    <w:multiLevelType w:val="multilevel"/>
    <w:tmpl w:val="F0F2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C40F28"/>
    <w:multiLevelType w:val="multilevel"/>
    <w:tmpl w:val="2984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74721C"/>
    <w:multiLevelType w:val="multilevel"/>
    <w:tmpl w:val="EBC69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C7369F"/>
    <w:multiLevelType w:val="multilevel"/>
    <w:tmpl w:val="ABB8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E62C9"/>
    <w:multiLevelType w:val="multilevel"/>
    <w:tmpl w:val="1B7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F844E1"/>
    <w:multiLevelType w:val="multilevel"/>
    <w:tmpl w:val="521A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F5DCB"/>
    <w:multiLevelType w:val="multilevel"/>
    <w:tmpl w:val="162A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C76485"/>
    <w:multiLevelType w:val="multilevel"/>
    <w:tmpl w:val="1DBC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4872F2"/>
    <w:multiLevelType w:val="multilevel"/>
    <w:tmpl w:val="033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8E32B9"/>
    <w:multiLevelType w:val="multilevel"/>
    <w:tmpl w:val="31281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37181F"/>
    <w:multiLevelType w:val="multilevel"/>
    <w:tmpl w:val="3934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9A1D3F"/>
    <w:multiLevelType w:val="multilevel"/>
    <w:tmpl w:val="4504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FE5AD7"/>
    <w:multiLevelType w:val="multilevel"/>
    <w:tmpl w:val="857C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D2257A"/>
    <w:multiLevelType w:val="multilevel"/>
    <w:tmpl w:val="E730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8"/>
  </w:num>
  <w:num w:numId="4">
    <w:abstractNumId w:val="6"/>
  </w:num>
  <w:num w:numId="5">
    <w:abstractNumId w:val="13"/>
  </w:num>
  <w:num w:numId="6">
    <w:abstractNumId w:val="10"/>
  </w:num>
  <w:num w:numId="7">
    <w:abstractNumId w:val="14"/>
  </w:num>
  <w:num w:numId="8">
    <w:abstractNumId w:val="4"/>
  </w:num>
  <w:num w:numId="9">
    <w:abstractNumId w:val="2"/>
  </w:num>
  <w:num w:numId="10">
    <w:abstractNumId w:val="19"/>
  </w:num>
  <w:num w:numId="11">
    <w:abstractNumId w:val="16"/>
  </w:num>
  <w:num w:numId="12">
    <w:abstractNumId w:val="25"/>
  </w:num>
  <w:num w:numId="13">
    <w:abstractNumId w:val="23"/>
  </w:num>
  <w:num w:numId="14">
    <w:abstractNumId w:val="0"/>
  </w:num>
  <w:num w:numId="15">
    <w:abstractNumId w:val="22"/>
  </w:num>
  <w:num w:numId="16">
    <w:abstractNumId w:val="24"/>
  </w:num>
  <w:num w:numId="17">
    <w:abstractNumId w:val="3"/>
  </w:num>
  <w:num w:numId="18">
    <w:abstractNumId w:val="12"/>
  </w:num>
  <w:num w:numId="19">
    <w:abstractNumId w:val="11"/>
  </w:num>
  <w:num w:numId="20">
    <w:abstractNumId w:val="27"/>
  </w:num>
  <w:num w:numId="21">
    <w:abstractNumId w:val="7"/>
  </w:num>
  <w:num w:numId="22">
    <w:abstractNumId w:val="26"/>
  </w:num>
  <w:num w:numId="23">
    <w:abstractNumId w:val="21"/>
  </w:num>
  <w:num w:numId="24">
    <w:abstractNumId w:val="1"/>
  </w:num>
  <w:num w:numId="25">
    <w:abstractNumId w:val="5"/>
  </w:num>
  <w:num w:numId="26">
    <w:abstractNumId w:val="15"/>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3C"/>
    <w:rsid w:val="000030C8"/>
    <w:rsid w:val="0004292E"/>
    <w:rsid w:val="000522AB"/>
    <w:rsid w:val="0005661E"/>
    <w:rsid w:val="00060F00"/>
    <w:rsid w:val="00062873"/>
    <w:rsid w:val="00075AF1"/>
    <w:rsid w:val="000A0055"/>
    <w:rsid w:val="000A2557"/>
    <w:rsid w:val="000B0BB4"/>
    <w:rsid w:val="000D0D54"/>
    <w:rsid w:val="000F5194"/>
    <w:rsid w:val="001412C8"/>
    <w:rsid w:val="00163F59"/>
    <w:rsid w:val="00170EE6"/>
    <w:rsid w:val="00197F4C"/>
    <w:rsid w:val="001C5484"/>
    <w:rsid w:val="001D32FE"/>
    <w:rsid w:val="001F2994"/>
    <w:rsid w:val="0023043F"/>
    <w:rsid w:val="002452A2"/>
    <w:rsid w:val="002565E7"/>
    <w:rsid w:val="00266359"/>
    <w:rsid w:val="00284AFE"/>
    <w:rsid w:val="002C4576"/>
    <w:rsid w:val="002E2155"/>
    <w:rsid w:val="00305F2C"/>
    <w:rsid w:val="0038200E"/>
    <w:rsid w:val="003F5EA9"/>
    <w:rsid w:val="00406C25"/>
    <w:rsid w:val="00416D01"/>
    <w:rsid w:val="00421B3B"/>
    <w:rsid w:val="00437E3C"/>
    <w:rsid w:val="00443E81"/>
    <w:rsid w:val="00461C11"/>
    <w:rsid w:val="00507747"/>
    <w:rsid w:val="00517680"/>
    <w:rsid w:val="005279EA"/>
    <w:rsid w:val="005452CA"/>
    <w:rsid w:val="00565284"/>
    <w:rsid w:val="005A0DDD"/>
    <w:rsid w:val="00603ED4"/>
    <w:rsid w:val="00610EF2"/>
    <w:rsid w:val="0064227D"/>
    <w:rsid w:val="00647642"/>
    <w:rsid w:val="00650761"/>
    <w:rsid w:val="006556DE"/>
    <w:rsid w:val="00655ADE"/>
    <w:rsid w:val="00661116"/>
    <w:rsid w:val="00661835"/>
    <w:rsid w:val="006677A9"/>
    <w:rsid w:val="0068730F"/>
    <w:rsid w:val="006A0B5A"/>
    <w:rsid w:val="006C34E0"/>
    <w:rsid w:val="006D134A"/>
    <w:rsid w:val="006D1BC4"/>
    <w:rsid w:val="006D479B"/>
    <w:rsid w:val="006E47A0"/>
    <w:rsid w:val="007641EE"/>
    <w:rsid w:val="00764E91"/>
    <w:rsid w:val="00771810"/>
    <w:rsid w:val="00795C99"/>
    <w:rsid w:val="007D4362"/>
    <w:rsid w:val="007E1423"/>
    <w:rsid w:val="007E6FBB"/>
    <w:rsid w:val="00811827"/>
    <w:rsid w:val="00821493"/>
    <w:rsid w:val="00837EED"/>
    <w:rsid w:val="00852563"/>
    <w:rsid w:val="00856EFA"/>
    <w:rsid w:val="00883129"/>
    <w:rsid w:val="00884908"/>
    <w:rsid w:val="008875BA"/>
    <w:rsid w:val="008C1E79"/>
    <w:rsid w:val="008E46F0"/>
    <w:rsid w:val="008F667B"/>
    <w:rsid w:val="00907A27"/>
    <w:rsid w:val="009679A3"/>
    <w:rsid w:val="009709B3"/>
    <w:rsid w:val="00982F22"/>
    <w:rsid w:val="009B65B5"/>
    <w:rsid w:val="009C01C8"/>
    <w:rsid w:val="009E7AD9"/>
    <w:rsid w:val="00A231F6"/>
    <w:rsid w:val="00A25837"/>
    <w:rsid w:val="00A57681"/>
    <w:rsid w:val="00A84867"/>
    <w:rsid w:val="00AB25C7"/>
    <w:rsid w:val="00AB6715"/>
    <w:rsid w:val="00AC7DFD"/>
    <w:rsid w:val="00AD6497"/>
    <w:rsid w:val="00AE7882"/>
    <w:rsid w:val="00B01B74"/>
    <w:rsid w:val="00B23251"/>
    <w:rsid w:val="00B4152D"/>
    <w:rsid w:val="00B66D1D"/>
    <w:rsid w:val="00B67C92"/>
    <w:rsid w:val="00B92AC0"/>
    <w:rsid w:val="00BA7884"/>
    <w:rsid w:val="00BB666D"/>
    <w:rsid w:val="00C15EB4"/>
    <w:rsid w:val="00C95D69"/>
    <w:rsid w:val="00CC1300"/>
    <w:rsid w:val="00CC148B"/>
    <w:rsid w:val="00CF6F5A"/>
    <w:rsid w:val="00D3008C"/>
    <w:rsid w:val="00D415CF"/>
    <w:rsid w:val="00D814BB"/>
    <w:rsid w:val="00D86BB0"/>
    <w:rsid w:val="00DB435D"/>
    <w:rsid w:val="00DC1461"/>
    <w:rsid w:val="00DD098B"/>
    <w:rsid w:val="00DE2381"/>
    <w:rsid w:val="00DE3FFF"/>
    <w:rsid w:val="00E33257"/>
    <w:rsid w:val="00E41D3B"/>
    <w:rsid w:val="00E65725"/>
    <w:rsid w:val="00E77124"/>
    <w:rsid w:val="00E8753C"/>
    <w:rsid w:val="00E96AD4"/>
    <w:rsid w:val="00EA622A"/>
    <w:rsid w:val="00EC21B7"/>
    <w:rsid w:val="00EE03EB"/>
    <w:rsid w:val="00EE5638"/>
    <w:rsid w:val="00F126E3"/>
    <w:rsid w:val="00F323DD"/>
    <w:rsid w:val="00F416C2"/>
    <w:rsid w:val="00F45D1B"/>
    <w:rsid w:val="00F72057"/>
    <w:rsid w:val="00FD2809"/>
    <w:rsid w:val="00FD2B85"/>
    <w:rsid w:val="00FE1316"/>
    <w:rsid w:val="00FE59D7"/>
    <w:rsid w:val="00FF3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37E3C"/>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437E3C"/>
    <w:rPr>
      <w:b/>
      <w:bCs/>
    </w:rPr>
  </w:style>
  <w:style w:type="character" w:styleId="Enfasicorsivo">
    <w:name w:val="Emphasis"/>
    <w:basedOn w:val="Carpredefinitoparagrafo"/>
    <w:uiPriority w:val="20"/>
    <w:qFormat/>
    <w:rsid w:val="00437E3C"/>
    <w:rPr>
      <w:i/>
      <w:iCs/>
    </w:rPr>
  </w:style>
  <w:style w:type="character" w:styleId="Collegamentoipertestuale">
    <w:name w:val="Hyperlink"/>
    <w:basedOn w:val="Carpredefinitoparagrafo"/>
    <w:uiPriority w:val="99"/>
    <w:semiHidden/>
    <w:unhideWhenUsed/>
    <w:rsid w:val="00437E3C"/>
    <w:rPr>
      <w:color w:val="0000FF"/>
      <w:u w:val="single"/>
    </w:rPr>
  </w:style>
  <w:style w:type="character" w:styleId="Collegamentovisitato">
    <w:name w:val="FollowedHyperlink"/>
    <w:basedOn w:val="Carpredefinitoparagrafo"/>
    <w:uiPriority w:val="99"/>
    <w:semiHidden/>
    <w:unhideWhenUsed/>
    <w:rsid w:val="00437E3C"/>
    <w:rPr>
      <w:color w:val="800080"/>
      <w:u w:val="single"/>
    </w:rPr>
  </w:style>
  <w:style w:type="paragraph" w:styleId="Intestazione">
    <w:name w:val="header"/>
    <w:basedOn w:val="Normale"/>
    <w:link w:val="IntestazioneCarattere"/>
    <w:uiPriority w:val="99"/>
    <w:semiHidden/>
    <w:unhideWhenUsed/>
    <w:rsid w:val="00CC14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C148B"/>
  </w:style>
  <w:style w:type="paragraph" w:styleId="Pidipagina">
    <w:name w:val="footer"/>
    <w:basedOn w:val="Normale"/>
    <w:link w:val="PidipaginaCarattere"/>
    <w:uiPriority w:val="99"/>
    <w:semiHidden/>
    <w:unhideWhenUsed/>
    <w:rsid w:val="00CC14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C148B"/>
  </w:style>
  <w:style w:type="paragraph" w:styleId="Testofumetto">
    <w:name w:val="Balloon Text"/>
    <w:basedOn w:val="Normale"/>
    <w:link w:val="TestofumettoCarattere"/>
    <w:uiPriority w:val="99"/>
    <w:semiHidden/>
    <w:unhideWhenUsed/>
    <w:rsid w:val="00EE03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0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37E3C"/>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437E3C"/>
    <w:rPr>
      <w:b/>
      <w:bCs/>
    </w:rPr>
  </w:style>
  <w:style w:type="character" w:styleId="Enfasicorsivo">
    <w:name w:val="Emphasis"/>
    <w:basedOn w:val="Carpredefinitoparagrafo"/>
    <w:uiPriority w:val="20"/>
    <w:qFormat/>
    <w:rsid w:val="00437E3C"/>
    <w:rPr>
      <w:i/>
      <w:iCs/>
    </w:rPr>
  </w:style>
  <w:style w:type="character" w:styleId="Collegamentoipertestuale">
    <w:name w:val="Hyperlink"/>
    <w:basedOn w:val="Carpredefinitoparagrafo"/>
    <w:uiPriority w:val="99"/>
    <w:semiHidden/>
    <w:unhideWhenUsed/>
    <w:rsid w:val="00437E3C"/>
    <w:rPr>
      <w:color w:val="0000FF"/>
      <w:u w:val="single"/>
    </w:rPr>
  </w:style>
  <w:style w:type="character" w:styleId="Collegamentovisitato">
    <w:name w:val="FollowedHyperlink"/>
    <w:basedOn w:val="Carpredefinitoparagrafo"/>
    <w:uiPriority w:val="99"/>
    <w:semiHidden/>
    <w:unhideWhenUsed/>
    <w:rsid w:val="00437E3C"/>
    <w:rPr>
      <w:color w:val="800080"/>
      <w:u w:val="single"/>
    </w:rPr>
  </w:style>
  <w:style w:type="paragraph" w:styleId="Intestazione">
    <w:name w:val="header"/>
    <w:basedOn w:val="Normale"/>
    <w:link w:val="IntestazioneCarattere"/>
    <w:uiPriority w:val="99"/>
    <w:semiHidden/>
    <w:unhideWhenUsed/>
    <w:rsid w:val="00CC14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C148B"/>
  </w:style>
  <w:style w:type="paragraph" w:styleId="Pidipagina">
    <w:name w:val="footer"/>
    <w:basedOn w:val="Normale"/>
    <w:link w:val="PidipaginaCarattere"/>
    <w:uiPriority w:val="99"/>
    <w:semiHidden/>
    <w:unhideWhenUsed/>
    <w:rsid w:val="00CC14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C148B"/>
  </w:style>
  <w:style w:type="paragraph" w:styleId="Testofumetto">
    <w:name w:val="Balloon Text"/>
    <w:basedOn w:val="Normale"/>
    <w:link w:val="TestofumettoCarattere"/>
    <w:uiPriority w:val="99"/>
    <w:semiHidden/>
    <w:unhideWhenUsed/>
    <w:rsid w:val="00EE03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0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4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m/" TargetMode="External"/><Relationship Id="rId18" Type="http://schemas.openxmlformats.org/officeDocument/2006/relationships/hyperlink" Target="http://ss.mm/" TargetMode="External"/><Relationship Id="rId26" Type="http://schemas.openxmlformats.org/officeDocument/2006/relationships/hyperlink" Target="wlmailhtml:%7b9EE942F0-F6CD-46F1-9EF8-C102CB79EF60%7dmid://00000006/" TargetMode="External"/><Relationship Id="rId3" Type="http://schemas.openxmlformats.org/officeDocument/2006/relationships/styles" Target="styles.xml"/><Relationship Id="rId21" Type="http://schemas.openxmlformats.org/officeDocument/2006/relationships/hyperlink" Target="http://ss.mm/" TargetMode="External"/><Relationship Id="rId7" Type="http://schemas.openxmlformats.org/officeDocument/2006/relationships/footnotes" Target="footnotes.xml"/><Relationship Id="rId12" Type="http://schemas.openxmlformats.org/officeDocument/2006/relationships/hyperlink" Target="http://ss.mm/" TargetMode="External"/><Relationship Id="rId17" Type="http://schemas.openxmlformats.org/officeDocument/2006/relationships/hyperlink" Target="http://ss.mm/" TargetMode="External"/><Relationship Id="rId25" Type="http://schemas.openxmlformats.org/officeDocument/2006/relationships/hyperlink" Target="wlmailhtml:%7b9EE942F0-F6CD-46F1-9EF8-C102CB79EF60%7dmid://00000006/" TargetMode="External"/><Relationship Id="rId2" Type="http://schemas.openxmlformats.org/officeDocument/2006/relationships/numbering" Target="numbering.xml"/><Relationship Id="rId16" Type="http://schemas.openxmlformats.org/officeDocument/2006/relationships/hyperlink" Target="http://ss.mm/" TargetMode="External"/><Relationship Id="rId20" Type="http://schemas.openxmlformats.org/officeDocument/2006/relationships/hyperlink" Target="http://ss.mm/" TargetMode="External"/><Relationship Id="rId29" Type="http://schemas.openxmlformats.org/officeDocument/2006/relationships/hyperlink" Target="wlmailhtml:%7b9EE942F0-F6CD-46F1-9EF8-C102CB79EF60%7dmid://00000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mm/" TargetMode="External"/><Relationship Id="rId24" Type="http://schemas.openxmlformats.org/officeDocument/2006/relationships/hyperlink" Target="wlmailhtml:%7b9EE942F0-F6CD-46F1-9EF8-C102CB79EF60%7dmid://00000006/" TargetMode="External"/><Relationship Id="rId5" Type="http://schemas.openxmlformats.org/officeDocument/2006/relationships/settings" Target="settings.xml"/><Relationship Id="rId15" Type="http://schemas.openxmlformats.org/officeDocument/2006/relationships/hyperlink" Target="wlmailhtml:%7b9EE942F0-F6CD-46F1-9EF8-C102CB79EF60%7dmid://00000006/" TargetMode="External"/><Relationship Id="rId23" Type="http://schemas.openxmlformats.org/officeDocument/2006/relationships/hyperlink" Target="http://ss.mm/" TargetMode="External"/><Relationship Id="rId28" Type="http://schemas.openxmlformats.org/officeDocument/2006/relationships/hyperlink" Target="wlmailhtml:%7b9EE942F0-F6CD-46F1-9EF8-C102CB79EF60%7dmid://00000006/" TargetMode="External"/><Relationship Id="rId10" Type="http://schemas.openxmlformats.org/officeDocument/2006/relationships/hyperlink" Target="http://ss.mm/" TargetMode="External"/><Relationship Id="rId19" Type="http://schemas.openxmlformats.org/officeDocument/2006/relationships/hyperlink" Target="http://ss.m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mm/" TargetMode="External"/><Relationship Id="rId14" Type="http://schemas.openxmlformats.org/officeDocument/2006/relationships/hyperlink" Target="wlmailhtml:%7b9EE942F0-F6CD-46F1-9EF8-C102CB79EF60%7dmid://00000006/" TargetMode="External"/><Relationship Id="rId22" Type="http://schemas.openxmlformats.org/officeDocument/2006/relationships/hyperlink" Target="http://ss.mm/" TargetMode="External"/><Relationship Id="rId27" Type="http://schemas.openxmlformats.org/officeDocument/2006/relationships/hyperlink" Target="wlmailhtml:%7b9EE942F0-F6CD-46F1-9EF8-C102CB79EF60%7dmid://00000006/"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73F1-0C62-44C9-A8C9-10A7EA16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31</Pages>
  <Words>11476</Words>
  <Characters>65418</Characters>
  <Application>Microsoft Office Word</Application>
  <DocSecurity>0</DocSecurity>
  <Lines>545</Lines>
  <Paragraphs>153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dc:creator>
  <cp:lastModifiedBy>utente06</cp:lastModifiedBy>
  <cp:revision>6</cp:revision>
  <cp:lastPrinted>2015-10-20T14:41:00Z</cp:lastPrinted>
  <dcterms:created xsi:type="dcterms:W3CDTF">2015-10-20T12:36:00Z</dcterms:created>
  <dcterms:modified xsi:type="dcterms:W3CDTF">2015-10-22T08:51:00Z</dcterms:modified>
</cp:coreProperties>
</file>